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F693" w14:textId="77777777" w:rsidR="0085235F" w:rsidRDefault="0085235F" w:rsidP="0085235F">
      <w:pPr>
        <w:jc w:val="center"/>
        <w:rPr>
          <w:rFonts w:asciiTheme="minorHAnsi" w:hAnsiTheme="minorHAnsi" w:cstheme="minorHAnsi"/>
          <w:b/>
          <w:sz w:val="22"/>
          <w:szCs w:val="22"/>
          <w:u w:val="single"/>
        </w:rPr>
      </w:pPr>
      <w:r w:rsidRPr="00780D1E">
        <w:rPr>
          <w:rFonts w:asciiTheme="minorHAnsi" w:hAnsiTheme="minorHAnsi" w:cstheme="minorHAnsi"/>
          <w:b/>
          <w:sz w:val="22"/>
          <w:szCs w:val="22"/>
          <w:u w:val="single"/>
        </w:rPr>
        <w:t>ORDEN DE COMPRA</w:t>
      </w:r>
    </w:p>
    <w:p w14:paraId="7B8B0FCF" w14:textId="77777777" w:rsidR="00B93157" w:rsidRDefault="00B93157" w:rsidP="0085235F">
      <w:pPr>
        <w:jc w:val="center"/>
        <w:rPr>
          <w:rFonts w:asciiTheme="minorHAnsi" w:hAnsiTheme="minorHAnsi" w:cstheme="minorHAnsi"/>
          <w:b/>
          <w:sz w:val="22"/>
          <w:szCs w:val="22"/>
          <w:u w:val="single"/>
        </w:rPr>
      </w:pPr>
    </w:p>
    <w:p w14:paraId="36B71D13" w14:textId="16745608" w:rsidR="0085235F" w:rsidRPr="00F55021" w:rsidRDefault="00B93157" w:rsidP="0085235F">
      <w:pPr>
        <w:jc w:val="center"/>
        <w:rPr>
          <w:rFonts w:asciiTheme="minorHAnsi" w:hAnsiTheme="minorHAnsi" w:cstheme="minorHAnsi"/>
          <w:b/>
          <w:sz w:val="22"/>
          <w:szCs w:val="22"/>
          <w:u w:val="single"/>
        </w:rPr>
      </w:pPr>
      <w:r>
        <w:rPr>
          <w:noProof/>
          <w14:ligatures w14:val="standardContextual"/>
        </w:rPr>
        <w:drawing>
          <wp:inline distT="0" distB="0" distL="0" distR="0" wp14:anchorId="53C170E3" wp14:editId="3F1489A9">
            <wp:extent cx="1847850" cy="1066800"/>
            <wp:effectExtent l="0" t="0" r="0" b="0"/>
            <wp:docPr id="146221080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10807" name="Imagen 1" descr="Logotipo&#10;&#10;Descripción generada automáticamente"/>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47850" cy="1066800"/>
                    </a:xfrm>
                    <a:prstGeom prst="rect">
                      <a:avLst/>
                    </a:prstGeom>
                    <a:noFill/>
                    <a:ln>
                      <a:noFill/>
                    </a:ln>
                  </pic:spPr>
                </pic:pic>
              </a:graphicData>
            </a:graphic>
          </wp:inline>
        </w:drawing>
      </w:r>
    </w:p>
    <w:p w14:paraId="29E33A2B" w14:textId="34841235" w:rsidR="0085235F" w:rsidRPr="00B720E3" w:rsidRDefault="0085235F" w:rsidP="0085235F">
      <w:pPr>
        <w:jc w:val="right"/>
        <w:rPr>
          <w:rFonts w:ascii="Aptos" w:hAnsi="Aptos" w:cstheme="minorHAnsi"/>
          <w:sz w:val="22"/>
          <w:szCs w:val="22"/>
        </w:rPr>
      </w:pPr>
      <w:r w:rsidRPr="00B720E3">
        <w:rPr>
          <w:rFonts w:ascii="Aptos" w:hAnsi="Aptos" w:cstheme="minorHAnsi"/>
          <w:sz w:val="22"/>
          <w:szCs w:val="22"/>
        </w:rPr>
        <w:t xml:space="preserve">Ciudad Autónoma de Buenos Aires, </w:t>
      </w:r>
      <w:r w:rsidR="004C3D01">
        <w:rPr>
          <w:rFonts w:ascii="Aptos" w:hAnsi="Aptos" w:cstheme="minorHAnsi"/>
          <w:sz w:val="22"/>
          <w:szCs w:val="22"/>
        </w:rPr>
        <w:t>20 de octubre</w:t>
      </w:r>
      <w:r w:rsidRPr="00B720E3">
        <w:rPr>
          <w:rFonts w:ascii="Aptos" w:hAnsi="Aptos" w:cstheme="minorHAnsi"/>
          <w:sz w:val="22"/>
          <w:szCs w:val="22"/>
        </w:rPr>
        <w:t xml:space="preserve"> de 202</w:t>
      </w:r>
      <w:r>
        <w:rPr>
          <w:rFonts w:ascii="Aptos" w:hAnsi="Aptos" w:cstheme="minorHAnsi"/>
          <w:sz w:val="22"/>
          <w:szCs w:val="22"/>
        </w:rPr>
        <w:t>5</w:t>
      </w:r>
    </w:p>
    <w:p w14:paraId="0D3B5C6A" w14:textId="77777777" w:rsidR="0085235F" w:rsidRPr="00B720E3" w:rsidRDefault="0085235F" w:rsidP="0085235F">
      <w:pPr>
        <w:jc w:val="center"/>
        <w:rPr>
          <w:rFonts w:ascii="Aptos" w:hAnsi="Aptos" w:cstheme="minorHAnsi"/>
          <w:sz w:val="22"/>
          <w:szCs w:val="22"/>
        </w:rPr>
      </w:pPr>
    </w:p>
    <w:p w14:paraId="39550B5A" w14:textId="1653ECA9" w:rsidR="0085235F" w:rsidRPr="00B93157" w:rsidRDefault="00B93157" w:rsidP="0085235F">
      <w:pPr>
        <w:rPr>
          <w:rFonts w:ascii="Aptos" w:hAnsi="Aptos" w:cstheme="minorHAnsi"/>
          <w:b/>
          <w:bCs/>
          <w:sz w:val="22"/>
          <w:szCs w:val="22"/>
        </w:rPr>
      </w:pPr>
      <w:r w:rsidRPr="00B93157">
        <w:rPr>
          <w:rFonts w:ascii="Aptos" w:hAnsi="Aptos" w:cstheme="minorHAnsi"/>
          <w:b/>
          <w:bCs/>
          <w:sz w:val="22"/>
          <w:szCs w:val="22"/>
        </w:rPr>
        <w:t>Banco de Servicios y Transacciones S.A.</w:t>
      </w:r>
    </w:p>
    <w:p w14:paraId="0EA1420E" w14:textId="77777777" w:rsidR="0085235F" w:rsidRPr="00B720E3" w:rsidRDefault="0085235F" w:rsidP="0085235F">
      <w:pPr>
        <w:rPr>
          <w:rFonts w:ascii="Aptos" w:hAnsi="Aptos" w:cstheme="minorHAnsi"/>
          <w:sz w:val="22"/>
          <w:szCs w:val="22"/>
          <w:u w:val="single"/>
          <w:lang w:val="es-MX"/>
        </w:rPr>
      </w:pPr>
      <w:r w:rsidRPr="00B720E3">
        <w:rPr>
          <w:rFonts w:ascii="Aptos" w:hAnsi="Aptos" w:cstheme="minorHAnsi"/>
          <w:sz w:val="22"/>
          <w:szCs w:val="22"/>
          <w:u w:val="single"/>
          <w:lang w:val="es-MX"/>
        </w:rPr>
        <w:t>Presente</w:t>
      </w:r>
    </w:p>
    <w:p w14:paraId="5B6FDC11" w14:textId="77777777" w:rsidR="0085235F" w:rsidRPr="00B720E3" w:rsidRDefault="0085235F" w:rsidP="0085235F">
      <w:pPr>
        <w:rPr>
          <w:rFonts w:ascii="Aptos" w:hAnsi="Aptos" w:cstheme="minorHAnsi"/>
          <w:sz w:val="22"/>
          <w:szCs w:val="22"/>
          <w:u w:val="single"/>
          <w:lang w:val="es-MX"/>
        </w:rPr>
      </w:pPr>
    </w:p>
    <w:p w14:paraId="6D5A4EDE" w14:textId="77777777" w:rsidR="0085235F" w:rsidRPr="00B720E3" w:rsidRDefault="0085235F" w:rsidP="0085235F">
      <w:pPr>
        <w:rPr>
          <w:rFonts w:ascii="Aptos" w:hAnsi="Aptos" w:cstheme="minorHAnsi"/>
          <w:sz w:val="22"/>
          <w:szCs w:val="22"/>
          <w:u w:val="single"/>
          <w:lang w:val="es-MX"/>
        </w:rPr>
      </w:pPr>
    </w:p>
    <w:p w14:paraId="3C907A8F" w14:textId="161873A2" w:rsidR="0085235F" w:rsidRPr="00B720E3" w:rsidRDefault="0085235F" w:rsidP="0085235F">
      <w:pPr>
        <w:ind w:leftChars="1830" w:left="4531" w:rightChars="-50" w:right="-120" w:hanging="139"/>
        <w:jc w:val="both"/>
        <w:rPr>
          <w:rFonts w:ascii="Aptos" w:hAnsi="Aptos" w:cstheme="minorHAnsi"/>
          <w:b/>
          <w:sz w:val="22"/>
          <w:szCs w:val="22"/>
        </w:rPr>
      </w:pPr>
      <w:r w:rsidRPr="00B720E3">
        <w:rPr>
          <w:rFonts w:ascii="Aptos" w:hAnsi="Aptos" w:cstheme="minorHAnsi"/>
          <w:b/>
          <w:sz w:val="22"/>
          <w:szCs w:val="22"/>
          <w:u w:val="single"/>
        </w:rPr>
        <w:t>Ref.</w:t>
      </w:r>
      <w:r w:rsidRPr="00B720E3">
        <w:rPr>
          <w:rFonts w:ascii="Aptos" w:hAnsi="Aptos" w:cstheme="minorHAnsi"/>
          <w:b/>
          <w:sz w:val="22"/>
          <w:szCs w:val="22"/>
        </w:rPr>
        <w:t>: Orden de Compra – Obligaciones Negociables Clase</w:t>
      </w:r>
      <w:r w:rsidR="00B93157">
        <w:rPr>
          <w:rFonts w:ascii="Aptos" w:hAnsi="Aptos" w:cstheme="minorHAnsi"/>
          <w:b/>
          <w:sz w:val="22"/>
          <w:szCs w:val="22"/>
        </w:rPr>
        <w:t>s</w:t>
      </w:r>
      <w:r w:rsidRPr="00B720E3">
        <w:rPr>
          <w:rFonts w:ascii="Aptos" w:hAnsi="Aptos" w:cstheme="minorHAnsi"/>
          <w:b/>
          <w:sz w:val="22"/>
          <w:szCs w:val="22"/>
        </w:rPr>
        <w:t xml:space="preserve"> X</w:t>
      </w:r>
      <w:r>
        <w:rPr>
          <w:rFonts w:ascii="Aptos" w:hAnsi="Aptos" w:cstheme="minorHAnsi"/>
          <w:b/>
          <w:sz w:val="22"/>
          <w:szCs w:val="22"/>
        </w:rPr>
        <w:t>XI</w:t>
      </w:r>
      <w:r w:rsidR="004C3D01">
        <w:rPr>
          <w:rFonts w:ascii="Aptos" w:hAnsi="Aptos" w:cstheme="minorHAnsi"/>
          <w:b/>
          <w:sz w:val="22"/>
          <w:szCs w:val="22"/>
        </w:rPr>
        <w:t>V</w:t>
      </w:r>
      <w:r w:rsidR="00B93157">
        <w:rPr>
          <w:rFonts w:ascii="Aptos" w:hAnsi="Aptos" w:cstheme="minorHAnsi"/>
          <w:b/>
          <w:sz w:val="22"/>
          <w:szCs w:val="22"/>
        </w:rPr>
        <w:t xml:space="preserve"> y </w:t>
      </w:r>
      <w:r w:rsidR="004C3D01">
        <w:rPr>
          <w:rFonts w:ascii="Aptos" w:hAnsi="Aptos" w:cstheme="minorHAnsi"/>
          <w:b/>
          <w:sz w:val="22"/>
          <w:szCs w:val="22"/>
        </w:rPr>
        <w:t>XXV</w:t>
      </w:r>
      <w:r w:rsidRPr="00B720E3">
        <w:rPr>
          <w:rFonts w:ascii="Aptos" w:hAnsi="Aptos" w:cstheme="minorHAnsi"/>
          <w:b/>
          <w:sz w:val="22"/>
          <w:szCs w:val="22"/>
        </w:rPr>
        <w:t xml:space="preserve"> de Banco de Servicios y Transacciones S.A.</w:t>
      </w:r>
    </w:p>
    <w:p w14:paraId="0DBA869C" w14:textId="77777777" w:rsidR="0085235F" w:rsidRPr="00F55021" w:rsidRDefault="0085235F" w:rsidP="0085235F">
      <w:pPr>
        <w:ind w:leftChars="1830" w:left="4531" w:rightChars="-50" w:right="-120" w:hanging="139"/>
        <w:jc w:val="right"/>
        <w:rPr>
          <w:rFonts w:asciiTheme="minorHAnsi" w:hAnsiTheme="minorHAnsi" w:cstheme="minorHAnsi"/>
          <w:b/>
          <w:sz w:val="22"/>
          <w:szCs w:val="22"/>
        </w:rPr>
      </w:pPr>
    </w:p>
    <w:p w14:paraId="47CACD29" w14:textId="77777777" w:rsidR="0085235F" w:rsidRPr="00F55021" w:rsidRDefault="0085235F" w:rsidP="0085235F">
      <w:pPr>
        <w:ind w:leftChars="2621" w:left="6290" w:rightChars="-50" w:right="-120" w:firstLineChars="200" w:firstLine="440"/>
        <w:jc w:val="both"/>
        <w:rPr>
          <w:rFonts w:asciiTheme="minorHAnsi" w:hAnsiTheme="minorHAnsi" w:cstheme="minorHAnsi"/>
          <w:sz w:val="22"/>
          <w:szCs w:val="22"/>
        </w:rPr>
      </w:pPr>
    </w:p>
    <w:p w14:paraId="4A2D8A77" w14:textId="77777777" w:rsidR="0085235F" w:rsidRPr="00B720E3" w:rsidRDefault="0085235F" w:rsidP="0085235F">
      <w:pPr>
        <w:jc w:val="both"/>
        <w:rPr>
          <w:rFonts w:ascii="Aptos" w:hAnsi="Aptos" w:cstheme="minorHAnsi"/>
          <w:sz w:val="22"/>
          <w:szCs w:val="22"/>
        </w:rPr>
      </w:pPr>
      <w:r w:rsidRPr="00B720E3">
        <w:rPr>
          <w:rFonts w:ascii="Aptos" w:hAnsi="Aptos" w:cstheme="minorHAnsi"/>
          <w:sz w:val="22"/>
          <w:szCs w:val="22"/>
        </w:rPr>
        <w:t xml:space="preserve">De mi mayor consideración: </w:t>
      </w:r>
    </w:p>
    <w:p w14:paraId="5025D8A3" w14:textId="77777777" w:rsidR="0085235F" w:rsidRPr="00B720E3" w:rsidRDefault="0085235F" w:rsidP="0085235F">
      <w:pPr>
        <w:jc w:val="both"/>
        <w:rPr>
          <w:rFonts w:ascii="Aptos" w:hAnsi="Aptos" w:cstheme="minorHAnsi"/>
          <w:sz w:val="22"/>
          <w:szCs w:val="22"/>
        </w:rPr>
      </w:pPr>
    </w:p>
    <w:p w14:paraId="56F4C426" w14:textId="1E6F67AE" w:rsidR="0085235F" w:rsidRPr="00B93157" w:rsidRDefault="0085235F" w:rsidP="004C3D01">
      <w:pPr>
        <w:ind w:firstLineChars="322" w:firstLine="773"/>
        <w:jc w:val="both"/>
        <w:rPr>
          <w:rFonts w:ascii="Aptos" w:hAnsi="Aptos" w:cstheme="minorHAnsi"/>
          <w:szCs w:val="24"/>
          <w:u w:val="single"/>
          <w:lang w:val="es-MX"/>
        </w:rPr>
      </w:pPr>
      <w:r w:rsidRPr="00B93157">
        <w:rPr>
          <w:rFonts w:ascii="Aptos" w:hAnsi="Aptos" w:cstheme="minorHAnsi"/>
          <w:szCs w:val="24"/>
        </w:rPr>
        <w:t>Por medio de la presente, el / los abajo firmantes en su carácter de inversor/es (en adelante, el “</w:t>
      </w:r>
      <w:r w:rsidRPr="00B93157">
        <w:rPr>
          <w:rFonts w:ascii="Aptos" w:hAnsi="Aptos" w:cstheme="minorHAnsi"/>
          <w:szCs w:val="24"/>
          <w:u w:val="single"/>
        </w:rPr>
        <w:t>Oferente</w:t>
      </w:r>
      <w:r w:rsidRPr="00B93157">
        <w:rPr>
          <w:rFonts w:ascii="Aptos" w:hAnsi="Aptos" w:cstheme="minorHAnsi"/>
          <w:szCs w:val="24"/>
        </w:rPr>
        <w:t xml:space="preserve">”), se dirige/n a </w:t>
      </w:r>
      <w:r w:rsidR="00B93157" w:rsidRPr="00B93157">
        <w:rPr>
          <w:rFonts w:ascii="Aptos" w:hAnsi="Aptos" w:cstheme="minorHAnsi"/>
          <w:szCs w:val="24"/>
        </w:rPr>
        <w:t>Banco de Servicios y Transacciones S.A.</w:t>
      </w:r>
      <w:r w:rsidRPr="00B93157" w:rsidDel="004F1705">
        <w:rPr>
          <w:rFonts w:ascii="Aptos" w:hAnsi="Aptos" w:cstheme="minorHAnsi"/>
          <w:szCs w:val="24"/>
        </w:rPr>
        <w:t xml:space="preserve"> </w:t>
      </w:r>
      <w:r w:rsidRPr="00B93157">
        <w:rPr>
          <w:rFonts w:ascii="Aptos" w:hAnsi="Aptos" w:cstheme="minorHAnsi"/>
          <w:szCs w:val="24"/>
        </w:rPr>
        <w:t xml:space="preserve"> (en adelante, el “</w:t>
      </w:r>
      <w:r w:rsidRPr="00B93157">
        <w:rPr>
          <w:rFonts w:ascii="Aptos" w:hAnsi="Aptos" w:cstheme="minorHAnsi"/>
          <w:szCs w:val="24"/>
          <w:u w:val="single"/>
        </w:rPr>
        <w:t>Colocador</w:t>
      </w:r>
      <w:r w:rsidRPr="00B93157">
        <w:rPr>
          <w:rFonts w:ascii="Aptos" w:hAnsi="Aptos" w:cstheme="minorHAnsi"/>
          <w:szCs w:val="24"/>
        </w:rPr>
        <w:t>”) en relación con</w:t>
      </w:r>
      <w:r w:rsidRPr="00B93157">
        <w:rPr>
          <w:rFonts w:ascii="Aptos" w:hAnsi="Aptos"/>
          <w:szCs w:val="24"/>
        </w:rPr>
        <w:t xml:space="preserve"> </w:t>
      </w:r>
      <w:r w:rsidR="004C3D01" w:rsidRPr="00B93157">
        <w:rPr>
          <w:rFonts w:ascii="Aptos" w:hAnsi="Aptos"/>
          <w:szCs w:val="24"/>
        </w:rPr>
        <w:t>(i) las obligaciones negociables clase XXIV, denominadas, a ser suscriptas, integradas y pagaderas en Dólares Estadounidenses en la República Argentina, a tasa de interés fija nominal anual, con vencimiento a los 12</w:t>
      </w:r>
      <w:r w:rsidR="004C3D01" w:rsidRPr="00B93157" w:rsidDel="00D06346">
        <w:rPr>
          <w:rFonts w:ascii="Aptos" w:hAnsi="Aptos"/>
          <w:szCs w:val="24"/>
        </w:rPr>
        <w:t xml:space="preserve"> </w:t>
      </w:r>
      <w:r w:rsidR="004C3D01" w:rsidRPr="00B93157">
        <w:rPr>
          <w:rFonts w:ascii="Aptos" w:hAnsi="Aptos"/>
          <w:szCs w:val="24"/>
        </w:rPr>
        <w:t>(doce) meses contados desde la Fecha de Emisión y Liquidación (conforme se define más adelante) (las “</w:t>
      </w:r>
      <w:r w:rsidR="004C3D01" w:rsidRPr="00B93157">
        <w:rPr>
          <w:rFonts w:ascii="Aptos" w:hAnsi="Aptos"/>
          <w:szCs w:val="24"/>
          <w:u w:val="single"/>
        </w:rPr>
        <w:t>Obligaciones Negociables Clase XXIV</w:t>
      </w:r>
      <w:r w:rsidR="004C3D01" w:rsidRPr="00B93157">
        <w:rPr>
          <w:rFonts w:ascii="Aptos" w:hAnsi="Aptos"/>
          <w:szCs w:val="24"/>
        </w:rPr>
        <w:t>”); y (</w:t>
      </w:r>
      <w:proofErr w:type="spellStart"/>
      <w:r w:rsidR="004C3D01" w:rsidRPr="00B93157">
        <w:rPr>
          <w:rFonts w:ascii="Aptos" w:hAnsi="Aptos"/>
          <w:szCs w:val="24"/>
        </w:rPr>
        <w:t>ii</w:t>
      </w:r>
      <w:proofErr w:type="spellEnd"/>
      <w:r w:rsidR="004C3D01" w:rsidRPr="00B93157">
        <w:rPr>
          <w:rFonts w:ascii="Aptos" w:hAnsi="Aptos"/>
          <w:szCs w:val="24"/>
        </w:rPr>
        <w:t>) las obligaciones negociables clase XXV denominadas en Dólares Estadounidenses, a ser suscriptas e integradas en Pesos al Tipo de Cambio Inicial (conforme se define más adelante) y pagaderas en Pesos al Tipo de Cambio Aplicable (conforme se define más adelante), a una tasa de interés fija nominal anual, con vencimiento a los 6 (seis) meses contados desde la Fecha de Emisión y Liquidación (las “</w:t>
      </w:r>
      <w:r w:rsidR="004C3D01" w:rsidRPr="00B93157">
        <w:rPr>
          <w:rFonts w:ascii="Aptos" w:hAnsi="Aptos"/>
          <w:szCs w:val="24"/>
          <w:u w:val="single"/>
        </w:rPr>
        <w:t>Obligaciones Negociables Clase XXV</w:t>
      </w:r>
      <w:r w:rsidR="004C3D01" w:rsidRPr="00B93157">
        <w:rPr>
          <w:rFonts w:ascii="Aptos" w:hAnsi="Aptos"/>
          <w:szCs w:val="24"/>
        </w:rPr>
        <w:t>” y junto con las Obligaciones Negociables Clase XXIV, las “</w:t>
      </w:r>
      <w:r w:rsidR="004C3D01" w:rsidRPr="00B93157">
        <w:rPr>
          <w:rFonts w:ascii="Aptos" w:hAnsi="Aptos"/>
          <w:szCs w:val="24"/>
          <w:u w:val="single"/>
        </w:rPr>
        <w:t>Obligaciones Negociables</w:t>
      </w:r>
      <w:r w:rsidR="004C3D01" w:rsidRPr="00B93157">
        <w:rPr>
          <w:rFonts w:ascii="Aptos" w:hAnsi="Aptos"/>
          <w:szCs w:val="24"/>
        </w:rPr>
        <w:t>”)</w:t>
      </w:r>
      <w:r w:rsidRPr="00B93157">
        <w:rPr>
          <w:rFonts w:ascii="Aptos" w:hAnsi="Aptos" w:cstheme="minorHAnsi"/>
          <w:szCs w:val="24"/>
        </w:rPr>
        <w:t>,</w:t>
      </w:r>
      <w:r w:rsidRPr="00B93157">
        <w:rPr>
          <w:rFonts w:ascii="Aptos" w:hAnsi="Aptos" w:cstheme="minorHAnsi"/>
          <w:szCs w:val="24"/>
          <w:lang w:val="es-MX"/>
        </w:rPr>
        <w:t xml:space="preserve"> que serán emitidas por Banco de Servicios y Transacciones S.A. (el “</w:t>
      </w:r>
      <w:r w:rsidRPr="00B93157">
        <w:rPr>
          <w:rFonts w:ascii="Aptos" w:hAnsi="Aptos" w:cstheme="minorHAnsi"/>
          <w:szCs w:val="24"/>
          <w:u w:val="single"/>
          <w:lang w:val="es-MX"/>
        </w:rPr>
        <w:t>Emisor</w:t>
      </w:r>
      <w:r w:rsidRPr="00B93157">
        <w:rPr>
          <w:rFonts w:ascii="Aptos" w:hAnsi="Aptos" w:cstheme="minorHAnsi"/>
          <w:szCs w:val="24"/>
          <w:lang w:val="es-MX"/>
        </w:rPr>
        <w:t>” o la “</w:t>
      </w:r>
      <w:r w:rsidRPr="00B93157">
        <w:rPr>
          <w:rFonts w:ascii="Aptos" w:hAnsi="Aptos" w:cstheme="minorHAnsi"/>
          <w:szCs w:val="24"/>
          <w:u w:val="single"/>
          <w:lang w:val="es-MX"/>
        </w:rPr>
        <w:t>Emisora</w:t>
      </w:r>
      <w:r w:rsidRPr="00B93157">
        <w:rPr>
          <w:rFonts w:ascii="Aptos" w:hAnsi="Aptos" w:cstheme="minorHAnsi"/>
          <w:szCs w:val="24"/>
          <w:lang w:val="es-MX"/>
        </w:rPr>
        <w:t>”, indistintamente), por un valor nominal de hasta U$S</w:t>
      </w:r>
      <w:r w:rsidR="004C3D01" w:rsidRPr="00B93157">
        <w:rPr>
          <w:rFonts w:ascii="Aptos" w:hAnsi="Aptos" w:cstheme="minorHAnsi"/>
          <w:szCs w:val="24"/>
          <w:lang w:val="es-MX"/>
        </w:rPr>
        <w:t>10</w:t>
      </w:r>
      <w:r w:rsidRPr="00B93157">
        <w:rPr>
          <w:rFonts w:ascii="Aptos" w:hAnsi="Aptos" w:cstheme="minorHAnsi"/>
          <w:szCs w:val="24"/>
          <w:lang w:val="es-MX"/>
        </w:rPr>
        <w:t xml:space="preserve">.000.000 (Dólares Estadounidenses </w:t>
      </w:r>
      <w:r w:rsidR="004C3D01" w:rsidRPr="00B93157">
        <w:rPr>
          <w:rFonts w:ascii="Aptos" w:hAnsi="Aptos" w:cstheme="minorHAnsi"/>
          <w:szCs w:val="24"/>
          <w:lang w:val="es-MX"/>
        </w:rPr>
        <w:t>diez</w:t>
      </w:r>
      <w:r w:rsidRPr="00B93157">
        <w:rPr>
          <w:rFonts w:ascii="Aptos" w:hAnsi="Aptos" w:cstheme="minorHAnsi"/>
          <w:szCs w:val="24"/>
          <w:lang w:val="es-MX"/>
        </w:rPr>
        <w:t xml:space="preserve"> millones) </w:t>
      </w:r>
      <w:r w:rsidR="004C3D01" w:rsidRPr="00B93157">
        <w:rPr>
          <w:rFonts w:ascii="Aptos" w:hAnsi="Aptos" w:cstheme="minorHAnsi"/>
          <w:szCs w:val="24"/>
          <w:lang w:val="es-MX"/>
        </w:rPr>
        <w:t xml:space="preserve">(o su equivalente en otras monedas) </w:t>
      </w:r>
      <w:r w:rsidRPr="00B93157">
        <w:rPr>
          <w:rFonts w:ascii="Aptos" w:hAnsi="Aptos" w:cstheme="minorHAnsi"/>
          <w:szCs w:val="24"/>
          <w:lang w:val="es-MX"/>
        </w:rPr>
        <w:t xml:space="preserve">ampliable hasta el monto </w:t>
      </w:r>
      <w:r w:rsidR="004C3D01" w:rsidRPr="00B93157">
        <w:rPr>
          <w:rFonts w:ascii="Aptos" w:hAnsi="Aptos" w:cstheme="minorHAnsi"/>
          <w:szCs w:val="24"/>
          <w:lang w:val="es-MX"/>
        </w:rPr>
        <w:t xml:space="preserve">máximo </w:t>
      </w:r>
      <w:r w:rsidRPr="00B93157">
        <w:rPr>
          <w:rFonts w:ascii="Aptos" w:hAnsi="Aptos" w:cstheme="minorHAnsi"/>
          <w:szCs w:val="24"/>
          <w:lang w:val="es-MX"/>
        </w:rPr>
        <w:t xml:space="preserve">disponible del Programa, </w:t>
      </w:r>
      <w:bookmarkStart w:id="0" w:name="_Hlk102402131"/>
      <w:r w:rsidRPr="00B93157">
        <w:rPr>
          <w:rFonts w:ascii="Aptos" w:hAnsi="Aptos" w:cstheme="minorHAnsi"/>
          <w:szCs w:val="24"/>
          <w:lang w:val="es-MX"/>
        </w:rPr>
        <w:t>en el marco de su programa global de emisión de obligaciones negociables simples (no convertibles en acciones) por un valor nominal de hasta US$100.000.000 (Dólares Estadounidenses cien millones) (o su equivalente en otras monedas o unidades de valor) (en adelante, el “</w:t>
      </w:r>
      <w:r w:rsidRPr="00B93157">
        <w:rPr>
          <w:rFonts w:ascii="Aptos" w:hAnsi="Aptos" w:cstheme="minorHAnsi"/>
          <w:szCs w:val="24"/>
          <w:u w:val="single"/>
          <w:lang w:val="es-MX"/>
        </w:rPr>
        <w:t>Programa</w:t>
      </w:r>
      <w:r w:rsidRPr="00B93157">
        <w:rPr>
          <w:rFonts w:ascii="Aptos" w:hAnsi="Aptos" w:cstheme="minorHAnsi"/>
          <w:szCs w:val="24"/>
          <w:lang w:val="es-MX"/>
        </w:rPr>
        <w:t xml:space="preserve">”) de acuerdo a los términos y condiciones establecidos en: (i) el prospecto de Programa de fecha </w:t>
      </w:r>
      <w:r w:rsidR="004C3D01" w:rsidRPr="00B93157">
        <w:rPr>
          <w:rFonts w:ascii="Aptos" w:hAnsi="Aptos" w:cstheme="minorHAnsi"/>
          <w:szCs w:val="24"/>
          <w:lang w:val="es-MX"/>
        </w:rPr>
        <w:t>22</w:t>
      </w:r>
      <w:r w:rsidRPr="00B93157">
        <w:rPr>
          <w:rFonts w:ascii="Aptos" w:hAnsi="Aptos" w:cstheme="minorHAnsi"/>
          <w:szCs w:val="24"/>
          <w:lang w:val="es-MX"/>
        </w:rPr>
        <w:t xml:space="preserve"> de mayo de 202</w:t>
      </w:r>
      <w:r w:rsidR="004C3D01" w:rsidRPr="00B93157">
        <w:rPr>
          <w:rFonts w:ascii="Aptos" w:hAnsi="Aptos" w:cstheme="minorHAnsi"/>
          <w:szCs w:val="24"/>
          <w:lang w:val="es-MX"/>
        </w:rPr>
        <w:t>5</w:t>
      </w:r>
      <w:r w:rsidRPr="00B93157">
        <w:rPr>
          <w:rFonts w:ascii="Aptos" w:hAnsi="Aptos" w:cstheme="minorHAnsi"/>
          <w:szCs w:val="24"/>
          <w:lang w:val="es-MX"/>
        </w:rPr>
        <w:t xml:space="preserve"> (el “</w:t>
      </w:r>
      <w:r w:rsidRPr="00B93157">
        <w:rPr>
          <w:rFonts w:ascii="Aptos" w:hAnsi="Aptos" w:cstheme="minorHAnsi"/>
          <w:szCs w:val="24"/>
          <w:u w:val="single"/>
          <w:lang w:val="es-MX"/>
        </w:rPr>
        <w:t>Prospecto</w:t>
      </w:r>
      <w:r w:rsidRPr="00B93157">
        <w:rPr>
          <w:rFonts w:ascii="Aptos" w:hAnsi="Aptos" w:cstheme="minorHAnsi"/>
          <w:szCs w:val="24"/>
          <w:lang w:val="es-MX"/>
        </w:rPr>
        <w:t>”) que fuera publicado en la misma fecha en el boletín diario de la Bolsa de Comercio de Buenos Aires (“</w:t>
      </w:r>
      <w:r w:rsidRPr="00B93157">
        <w:rPr>
          <w:rFonts w:ascii="Aptos" w:hAnsi="Aptos" w:cstheme="minorHAnsi"/>
          <w:szCs w:val="24"/>
          <w:u w:val="single"/>
          <w:lang w:val="es-MX"/>
        </w:rPr>
        <w:t>BCBA</w:t>
      </w:r>
      <w:r w:rsidRPr="00B93157">
        <w:rPr>
          <w:rFonts w:ascii="Aptos" w:hAnsi="Aptos" w:cstheme="minorHAnsi"/>
          <w:szCs w:val="24"/>
          <w:lang w:val="es-MX"/>
        </w:rPr>
        <w:t>”), en el Boletín Diario de</w:t>
      </w:r>
      <w:r w:rsidR="004C3D01" w:rsidRPr="00B93157">
        <w:rPr>
          <w:rFonts w:ascii="Aptos" w:hAnsi="Aptos" w:cstheme="minorHAnsi"/>
          <w:szCs w:val="24"/>
          <w:lang w:val="es-MX"/>
        </w:rPr>
        <w:t xml:space="preserve"> A3 Mercados S.A.</w:t>
      </w:r>
      <w:r w:rsidRPr="00B93157">
        <w:rPr>
          <w:rFonts w:ascii="Aptos" w:hAnsi="Aptos" w:cstheme="minorHAnsi"/>
          <w:szCs w:val="24"/>
          <w:lang w:val="es-MX"/>
        </w:rPr>
        <w:t xml:space="preserve"> (“</w:t>
      </w:r>
      <w:r w:rsidR="004C3D01" w:rsidRPr="00B93157">
        <w:rPr>
          <w:rFonts w:ascii="Aptos" w:hAnsi="Aptos" w:cstheme="minorHAnsi"/>
          <w:szCs w:val="24"/>
          <w:u w:val="single"/>
          <w:lang w:val="es-MX"/>
        </w:rPr>
        <w:t xml:space="preserve">A3 </w:t>
      </w:r>
      <w:r w:rsidR="004C3D01" w:rsidRPr="00B93157">
        <w:rPr>
          <w:rFonts w:ascii="Aptos" w:hAnsi="Aptos" w:cstheme="minorHAnsi"/>
          <w:szCs w:val="24"/>
          <w:u w:val="single"/>
          <w:lang w:val="es-MX"/>
        </w:rPr>
        <w:lastRenderedPageBreak/>
        <w:t>Mercados</w:t>
      </w:r>
      <w:r w:rsidRPr="00B93157">
        <w:rPr>
          <w:rFonts w:ascii="Aptos" w:hAnsi="Aptos" w:cstheme="minorHAnsi"/>
          <w:szCs w:val="24"/>
          <w:lang w:val="es-MX"/>
        </w:rPr>
        <w:t>”) y en el micrositio web de</w:t>
      </w:r>
      <w:r w:rsidR="004C3D01" w:rsidRPr="00B93157">
        <w:rPr>
          <w:rFonts w:ascii="Aptos" w:hAnsi="Aptos" w:cstheme="minorHAnsi"/>
          <w:szCs w:val="24"/>
          <w:lang w:val="es-MX"/>
        </w:rPr>
        <w:t xml:space="preserve"> A3 Mercados</w:t>
      </w:r>
      <w:r w:rsidRPr="00B93157">
        <w:rPr>
          <w:rFonts w:ascii="Aptos" w:hAnsi="Aptos" w:cstheme="minorHAnsi"/>
          <w:szCs w:val="24"/>
          <w:lang w:val="es-MX"/>
        </w:rPr>
        <w:t xml:space="preserve"> y en la autopista de información financiera (“</w:t>
      </w:r>
      <w:r w:rsidRPr="00B93157">
        <w:rPr>
          <w:rFonts w:ascii="Aptos" w:hAnsi="Aptos" w:cstheme="minorHAnsi"/>
          <w:szCs w:val="24"/>
          <w:u w:val="single"/>
          <w:lang w:val="es-MX"/>
        </w:rPr>
        <w:t>AIF</w:t>
      </w:r>
      <w:r w:rsidRPr="00B93157">
        <w:rPr>
          <w:rFonts w:ascii="Aptos" w:hAnsi="Aptos" w:cstheme="minorHAnsi"/>
          <w:szCs w:val="24"/>
          <w:lang w:val="es-MX"/>
        </w:rPr>
        <w:t>”)</w:t>
      </w:r>
      <w:r w:rsidR="004C3D01" w:rsidRPr="00B93157">
        <w:rPr>
          <w:rFonts w:ascii="Aptos" w:hAnsi="Aptos" w:cstheme="minorHAnsi"/>
          <w:szCs w:val="24"/>
          <w:lang w:val="es-MX"/>
        </w:rPr>
        <w:t xml:space="preserve"> de la Comisión Nacional de Valores (“</w:t>
      </w:r>
      <w:r w:rsidR="004C3D01" w:rsidRPr="00B93157">
        <w:rPr>
          <w:rFonts w:ascii="Aptos" w:hAnsi="Aptos" w:cstheme="minorHAnsi"/>
          <w:szCs w:val="24"/>
          <w:u w:val="single"/>
          <w:lang w:val="es-MX"/>
        </w:rPr>
        <w:t>CNV</w:t>
      </w:r>
      <w:r w:rsidR="004C3D01" w:rsidRPr="00B93157">
        <w:rPr>
          <w:rFonts w:ascii="Aptos" w:hAnsi="Aptos" w:cstheme="minorHAnsi"/>
          <w:szCs w:val="24"/>
          <w:lang w:val="es-MX"/>
        </w:rPr>
        <w:t>”) (todos ellos en conjunto, los “</w:t>
      </w:r>
      <w:r w:rsidR="004C3D01" w:rsidRPr="00B93157">
        <w:rPr>
          <w:rFonts w:ascii="Aptos" w:hAnsi="Aptos" w:cstheme="minorHAnsi"/>
          <w:szCs w:val="24"/>
          <w:u w:val="single"/>
          <w:lang w:val="es-MX"/>
        </w:rPr>
        <w:t>Sistemas Informativos</w:t>
      </w:r>
      <w:r w:rsidR="004C3D01" w:rsidRPr="00B93157">
        <w:rPr>
          <w:rFonts w:ascii="Aptos" w:hAnsi="Aptos" w:cstheme="minorHAnsi"/>
          <w:szCs w:val="24"/>
          <w:lang w:val="es-MX"/>
        </w:rPr>
        <w:t>”)</w:t>
      </w:r>
      <w:r w:rsidRPr="00B93157">
        <w:rPr>
          <w:rFonts w:ascii="Aptos" w:hAnsi="Aptos" w:cstheme="minorHAnsi"/>
          <w:szCs w:val="24"/>
          <w:lang w:val="es-MX"/>
        </w:rPr>
        <w:t>; (</w:t>
      </w:r>
      <w:proofErr w:type="spellStart"/>
      <w:r w:rsidRPr="00B93157">
        <w:rPr>
          <w:rFonts w:ascii="Aptos" w:hAnsi="Aptos" w:cstheme="minorHAnsi"/>
          <w:szCs w:val="24"/>
          <w:lang w:val="es-MX"/>
        </w:rPr>
        <w:t>ii</w:t>
      </w:r>
      <w:proofErr w:type="spellEnd"/>
      <w:r w:rsidRPr="00B93157">
        <w:rPr>
          <w:rFonts w:ascii="Aptos" w:hAnsi="Aptos" w:cstheme="minorHAnsi"/>
          <w:szCs w:val="24"/>
          <w:lang w:val="es-MX"/>
        </w:rPr>
        <w:t xml:space="preserve">) el suplemento de Prospecto de fecha </w:t>
      </w:r>
      <w:r w:rsidR="004C3D01" w:rsidRPr="00B93157">
        <w:rPr>
          <w:rFonts w:ascii="Aptos" w:hAnsi="Aptos" w:cstheme="minorHAnsi"/>
          <w:szCs w:val="24"/>
          <w:lang w:val="es-MX"/>
        </w:rPr>
        <w:t>16 de octubre de 2025</w:t>
      </w:r>
      <w:r w:rsidRPr="00B93157">
        <w:rPr>
          <w:rFonts w:ascii="Aptos" w:hAnsi="Aptos" w:cstheme="minorHAnsi"/>
          <w:szCs w:val="24"/>
          <w:lang w:val="es-MX"/>
        </w:rPr>
        <w:t xml:space="preserve"> (el “</w:t>
      </w:r>
      <w:r w:rsidRPr="00B93157">
        <w:rPr>
          <w:rFonts w:ascii="Aptos" w:hAnsi="Aptos" w:cstheme="minorHAnsi"/>
          <w:szCs w:val="24"/>
          <w:u w:val="single"/>
          <w:lang w:val="es-MX"/>
        </w:rPr>
        <w:t>Suplemento</w:t>
      </w:r>
      <w:r w:rsidRPr="00B93157">
        <w:rPr>
          <w:rFonts w:ascii="Aptos" w:hAnsi="Aptos" w:cstheme="minorHAnsi"/>
          <w:szCs w:val="24"/>
          <w:lang w:val="es-MX"/>
        </w:rPr>
        <w:t xml:space="preserve">”) que fue publicado en la misma fecha en </w:t>
      </w:r>
      <w:r w:rsidR="004C3D01" w:rsidRPr="00B93157">
        <w:rPr>
          <w:rFonts w:ascii="Aptos" w:hAnsi="Aptos" w:cstheme="minorHAnsi"/>
          <w:szCs w:val="24"/>
          <w:lang w:val="es-MX"/>
        </w:rPr>
        <w:t>los Sistemas Informativos</w:t>
      </w:r>
      <w:r w:rsidRPr="00B93157">
        <w:rPr>
          <w:rFonts w:ascii="Aptos" w:hAnsi="Aptos" w:cstheme="minorHAnsi"/>
          <w:szCs w:val="24"/>
          <w:lang w:val="es-MX"/>
        </w:rPr>
        <w:t>; (</w:t>
      </w:r>
      <w:proofErr w:type="spellStart"/>
      <w:r w:rsidRPr="00B93157">
        <w:rPr>
          <w:rFonts w:ascii="Aptos" w:hAnsi="Aptos" w:cstheme="minorHAnsi"/>
          <w:szCs w:val="24"/>
          <w:lang w:val="es-MX"/>
        </w:rPr>
        <w:t>i</w:t>
      </w:r>
      <w:r w:rsidR="004C3D01" w:rsidRPr="00B93157">
        <w:rPr>
          <w:rFonts w:ascii="Aptos" w:hAnsi="Aptos" w:cstheme="minorHAnsi"/>
          <w:szCs w:val="24"/>
          <w:lang w:val="es-MX"/>
        </w:rPr>
        <w:t>ii</w:t>
      </w:r>
      <w:proofErr w:type="spellEnd"/>
      <w:r w:rsidRPr="00B93157">
        <w:rPr>
          <w:rFonts w:ascii="Aptos" w:hAnsi="Aptos" w:cstheme="minorHAnsi"/>
          <w:szCs w:val="24"/>
          <w:lang w:val="es-MX"/>
        </w:rPr>
        <w:t xml:space="preserve">) el aviso de suscripción de fecha </w:t>
      </w:r>
      <w:r w:rsidR="004C3D01" w:rsidRPr="00B93157">
        <w:rPr>
          <w:rFonts w:ascii="Aptos" w:hAnsi="Aptos" w:cstheme="minorHAnsi"/>
          <w:szCs w:val="24"/>
          <w:lang w:val="es-MX"/>
        </w:rPr>
        <w:t>16 de octubre de 2025</w:t>
      </w:r>
      <w:r w:rsidRPr="00B93157">
        <w:rPr>
          <w:rFonts w:ascii="Aptos" w:hAnsi="Aptos" w:cstheme="minorHAnsi"/>
          <w:szCs w:val="24"/>
          <w:lang w:val="es-MX"/>
        </w:rPr>
        <w:t xml:space="preserve"> (el “</w:t>
      </w:r>
      <w:r w:rsidRPr="00B93157">
        <w:rPr>
          <w:rFonts w:ascii="Aptos" w:hAnsi="Aptos" w:cstheme="minorHAnsi"/>
          <w:szCs w:val="24"/>
          <w:u w:val="single"/>
          <w:lang w:val="es-MX"/>
        </w:rPr>
        <w:t>Aviso de Suscripción</w:t>
      </w:r>
      <w:r w:rsidRPr="00B93157">
        <w:rPr>
          <w:rFonts w:ascii="Aptos" w:hAnsi="Aptos" w:cstheme="minorHAnsi"/>
          <w:szCs w:val="24"/>
          <w:lang w:val="es-MX"/>
        </w:rPr>
        <w:t>”); (</w:t>
      </w:r>
      <w:proofErr w:type="spellStart"/>
      <w:r w:rsidR="004C3D01" w:rsidRPr="00B93157">
        <w:rPr>
          <w:rFonts w:ascii="Aptos" w:hAnsi="Aptos" w:cstheme="minorHAnsi"/>
          <w:szCs w:val="24"/>
          <w:lang w:val="es-MX"/>
        </w:rPr>
        <w:t>i</w:t>
      </w:r>
      <w:r w:rsidRPr="00B93157">
        <w:rPr>
          <w:rFonts w:ascii="Aptos" w:hAnsi="Aptos" w:cstheme="minorHAnsi"/>
          <w:szCs w:val="24"/>
          <w:lang w:val="es-MX"/>
        </w:rPr>
        <w:t>v</w:t>
      </w:r>
      <w:proofErr w:type="spellEnd"/>
      <w:r w:rsidRPr="00B93157">
        <w:rPr>
          <w:rFonts w:ascii="Aptos" w:hAnsi="Aptos" w:cstheme="minorHAnsi"/>
          <w:szCs w:val="24"/>
          <w:lang w:val="es-MX"/>
        </w:rPr>
        <w:t xml:space="preserve">) </w:t>
      </w:r>
      <w:r w:rsidR="004C3D01" w:rsidRPr="00B93157">
        <w:rPr>
          <w:rFonts w:ascii="Aptos" w:hAnsi="Aptos" w:cstheme="minorHAnsi"/>
          <w:szCs w:val="24"/>
          <w:lang w:val="es-MX"/>
        </w:rPr>
        <w:t>el</w:t>
      </w:r>
      <w:r w:rsidRPr="00B93157">
        <w:rPr>
          <w:rFonts w:ascii="Aptos" w:hAnsi="Aptos" w:cstheme="minorHAnsi"/>
          <w:szCs w:val="24"/>
          <w:lang w:val="es-MX"/>
        </w:rPr>
        <w:t xml:space="preserve"> aviso complementario de fecha </w:t>
      </w:r>
      <w:r w:rsidR="004C3D01" w:rsidRPr="00B93157">
        <w:rPr>
          <w:rFonts w:ascii="Aptos" w:hAnsi="Aptos" w:cstheme="minorHAnsi"/>
          <w:szCs w:val="24"/>
          <w:lang w:val="es-MX"/>
        </w:rPr>
        <w:t>17 de octubre de 2025</w:t>
      </w:r>
      <w:r w:rsidRPr="00B93157">
        <w:rPr>
          <w:rFonts w:ascii="Aptos" w:hAnsi="Aptos" w:cstheme="minorHAnsi"/>
          <w:szCs w:val="24"/>
          <w:lang w:val="es-MX"/>
        </w:rPr>
        <w:t xml:space="preserve"> (</w:t>
      </w:r>
      <w:r w:rsidR="004C3D01" w:rsidRPr="00B93157">
        <w:rPr>
          <w:rFonts w:ascii="Aptos" w:hAnsi="Aptos" w:cstheme="minorHAnsi"/>
          <w:szCs w:val="24"/>
          <w:lang w:val="es-MX"/>
        </w:rPr>
        <w:t>el “</w:t>
      </w:r>
      <w:r w:rsidR="004C3D01" w:rsidRPr="00B93157">
        <w:rPr>
          <w:rFonts w:ascii="Aptos" w:hAnsi="Aptos" w:cstheme="minorHAnsi"/>
          <w:szCs w:val="24"/>
          <w:u w:val="single"/>
          <w:lang w:val="es-MX"/>
        </w:rPr>
        <w:t>Aviso Complementario</w:t>
      </w:r>
      <w:r w:rsidR="004C3D01" w:rsidRPr="00B93157">
        <w:rPr>
          <w:rFonts w:ascii="Aptos" w:hAnsi="Aptos" w:cstheme="minorHAnsi"/>
          <w:szCs w:val="24"/>
          <w:lang w:val="es-MX"/>
        </w:rPr>
        <w:t>”</w:t>
      </w:r>
      <w:r w:rsidRPr="00B93157">
        <w:rPr>
          <w:rFonts w:ascii="Aptos" w:hAnsi="Aptos" w:cstheme="minorHAnsi"/>
          <w:szCs w:val="24"/>
          <w:lang w:val="es-MX"/>
        </w:rPr>
        <w:t xml:space="preserve"> y, junto al Prospecto, el</w:t>
      </w:r>
      <w:r w:rsidRPr="00B93157">
        <w:rPr>
          <w:rFonts w:asciiTheme="minorHAnsi" w:hAnsiTheme="minorHAnsi" w:cstheme="minorHAnsi"/>
          <w:szCs w:val="24"/>
          <w:lang w:val="es-MX"/>
        </w:rPr>
        <w:t xml:space="preserve"> </w:t>
      </w:r>
      <w:r w:rsidRPr="00B93157">
        <w:rPr>
          <w:rFonts w:ascii="Aptos" w:hAnsi="Aptos" w:cstheme="minorHAnsi"/>
          <w:szCs w:val="24"/>
          <w:lang w:val="es-MX"/>
        </w:rPr>
        <w:t>Suplemento</w:t>
      </w:r>
      <w:r w:rsidR="004C3D01" w:rsidRPr="00B93157">
        <w:rPr>
          <w:rFonts w:ascii="Aptos" w:hAnsi="Aptos" w:cstheme="minorHAnsi"/>
          <w:szCs w:val="24"/>
          <w:lang w:val="es-MX"/>
        </w:rPr>
        <w:t xml:space="preserve"> y</w:t>
      </w:r>
      <w:r w:rsidRPr="00B93157">
        <w:rPr>
          <w:rFonts w:ascii="Aptos" w:hAnsi="Aptos" w:cstheme="minorHAnsi"/>
          <w:szCs w:val="24"/>
          <w:lang w:val="es-MX"/>
        </w:rPr>
        <w:t xml:space="preserve"> el Aviso de Suscripción y cualquier aviso </w:t>
      </w:r>
      <w:proofErr w:type="spellStart"/>
      <w:r w:rsidRPr="00B93157">
        <w:rPr>
          <w:rFonts w:ascii="Aptos" w:hAnsi="Aptos" w:cstheme="minorHAnsi"/>
          <w:szCs w:val="24"/>
          <w:lang w:val="es-MX"/>
        </w:rPr>
        <w:t>rectificatorio</w:t>
      </w:r>
      <w:proofErr w:type="spellEnd"/>
      <w:r w:rsidRPr="00B93157">
        <w:rPr>
          <w:rFonts w:ascii="Aptos" w:hAnsi="Aptos" w:cstheme="minorHAnsi"/>
          <w:szCs w:val="24"/>
          <w:lang w:val="es-MX"/>
        </w:rPr>
        <w:t xml:space="preserve"> y/o complementario que pueda publicarse de tiempo en tiempo, los “</w:t>
      </w:r>
      <w:r w:rsidRPr="00B93157">
        <w:rPr>
          <w:rFonts w:ascii="Aptos" w:hAnsi="Aptos" w:cstheme="minorHAnsi"/>
          <w:szCs w:val="24"/>
          <w:u w:val="single"/>
          <w:lang w:val="es-MX"/>
        </w:rPr>
        <w:t>Documentos de la Oferta</w:t>
      </w:r>
      <w:r w:rsidRPr="00B93157">
        <w:rPr>
          <w:rFonts w:ascii="Aptos" w:hAnsi="Aptos" w:cstheme="minorHAnsi"/>
          <w:szCs w:val="24"/>
          <w:lang w:val="es-MX"/>
        </w:rPr>
        <w:t xml:space="preserve">”) que </w:t>
      </w:r>
      <w:r w:rsidR="00BD660B" w:rsidRPr="00B93157">
        <w:rPr>
          <w:rFonts w:ascii="Aptos" w:hAnsi="Aptos" w:cstheme="minorHAnsi"/>
          <w:szCs w:val="24"/>
          <w:lang w:val="es-MX"/>
        </w:rPr>
        <w:t>fuera publicado</w:t>
      </w:r>
      <w:r w:rsidRPr="00B93157">
        <w:rPr>
          <w:rFonts w:ascii="Aptos" w:hAnsi="Aptos" w:cstheme="minorHAnsi"/>
          <w:szCs w:val="24"/>
          <w:lang w:val="es-MX"/>
        </w:rPr>
        <w:t xml:space="preserve"> en la misma fecha en </w:t>
      </w:r>
      <w:r w:rsidR="004C3D01" w:rsidRPr="00B93157">
        <w:rPr>
          <w:rFonts w:ascii="Aptos" w:hAnsi="Aptos" w:cstheme="minorHAnsi"/>
          <w:szCs w:val="24"/>
          <w:lang w:val="es-MX"/>
        </w:rPr>
        <w:t>los Sistemas Informativos</w:t>
      </w:r>
      <w:r w:rsidRPr="00B93157">
        <w:rPr>
          <w:rFonts w:ascii="Aptos" w:hAnsi="Aptos" w:cstheme="minorHAnsi"/>
          <w:szCs w:val="24"/>
          <w:lang w:val="es-MX"/>
        </w:rPr>
        <w:t>; a los efectos de solicitar mediante la presente orden de compra (la “</w:t>
      </w:r>
      <w:r w:rsidRPr="00B93157">
        <w:rPr>
          <w:rFonts w:ascii="Aptos" w:hAnsi="Aptos" w:cstheme="minorHAnsi"/>
          <w:szCs w:val="24"/>
          <w:u w:val="single"/>
          <w:lang w:val="es-MX"/>
        </w:rPr>
        <w:t>Orden de Compra</w:t>
      </w:r>
      <w:r w:rsidRPr="00B93157">
        <w:rPr>
          <w:rFonts w:ascii="Aptos" w:hAnsi="Aptos" w:cstheme="minorHAnsi"/>
          <w:szCs w:val="24"/>
          <w:lang w:val="es-MX"/>
        </w:rPr>
        <w:t>”) la suscripción de las Obligaciones Negociables que se indican más abajo, en los términos y condiciones que se describen en los Documentos de la Oferta, que el Oferente declara conocer y aceptar.</w:t>
      </w:r>
    </w:p>
    <w:bookmarkEnd w:id="0"/>
    <w:p w14:paraId="0715C4F8" w14:textId="77777777" w:rsidR="0085235F" w:rsidRPr="00B93157" w:rsidRDefault="0085235F" w:rsidP="0085235F">
      <w:pPr>
        <w:ind w:firstLineChars="322" w:firstLine="773"/>
        <w:jc w:val="both"/>
        <w:rPr>
          <w:rFonts w:ascii="Aptos" w:hAnsi="Aptos" w:cstheme="minorHAnsi"/>
          <w:szCs w:val="24"/>
        </w:rPr>
      </w:pPr>
    </w:p>
    <w:p w14:paraId="6932056E" w14:textId="77777777" w:rsidR="0085235F" w:rsidRPr="00B93157" w:rsidRDefault="0085235F" w:rsidP="0085235F">
      <w:pPr>
        <w:ind w:firstLineChars="322" w:firstLine="773"/>
        <w:jc w:val="both"/>
        <w:rPr>
          <w:rFonts w:ascii="Aptos" w:hAnsi="Aptos" w:cstheme="minorHAnsi"/>
          <w:szCs w:val="24"/>
        </w:rPr>
      </w:pPr>
      <w:r w:rsidRPr="00B93157">
        <w:rPr>
          <w:rFonts w:ascii="Aptos" w:hAnsi="Aptos" w:cstheme="minorHAnsi"/>
          <w:szCs w:val="24"/>
        </w:rPr>
        <w:t xml:space="preserve">Los términos en mayúscula aquí utilizados y no definidos en el presente tendrán el significado asignado en los Documentos de la Oferta. </w:t>
      </w:r>
    </w:p>
    <w:p w14:paraId="3F0734A9" w14:textId="77777777" w:rsidR="0085235F" w:rsidRPr="00B93157" w:rsidRDefault="0085235F" w:rsidP="0085235F">
      <w:pPr>
        <w:ind w:firstLineChars="322" w:firstLine="773"/>
        <w:jc w:val="both"/>
        <w:rPr>
          <w:rFonts w:asciiTheme="minorHAnsi" w:hAnsiTheme="minorHAnsi" w:cstheme="minorHAnsi"/>
          <w:szCs w:val="24"/>
        </w:rPr>
      </w:pPr>
    </w:p>
    <w:p w14:paraId="127C2039" w14:textId="77777777" w:rsidR="0085235F" w:rsidRPr="00B93157" w:rsidRDefault="0085235F" w:rsidP="0085235F">
      <w:pPr>
        <w:pStyle w:val="Prrafodelista"/>
        <w:widowControl w:val="0"/>
        <w:numPr>
          <w:ilvl w:val="0"/>
          <w:numId w:val="2"/>
        </w:numPr>
        <w:spacing w:line="240" w:lineRule="atLeast"/>
        <w:ind w:left="0" w:right="-17" w:firstLine="0"/>
        <w:jc w:val="both"/>
        <w:rPr>
          <w:rFonts w:ascii="Aptos" w:hAnsi="Aptos" w:cstheme="minorHAnsi"/>
          <w:szCs w:val="24"/>
        </w:rPr>
      </w:pPr>
      <w:r w:rsidRPr="00B93157">
        <w:rPr>
          <w:rFonts w:ascii="Aptos" w:hAnsi="Aptos" w:cstheme="minorHAnsi"/>
          <w:szCs w:val="24"/>
          <w:u w:val="single"/>
        </w:rPr>
        <w:t xml:space="preserve">Orden Obligaciones Negociables </w:t>
      </w:r>
    </w:p>
    <w:p w14:paraId="3EECE29B" w14:textId="77777777" w:rsidR="0085235F" w:rsidRPr="00B720E3" w:rsidRDefault="0085235F" w:rsidP="0085235F">
      <w:pPr>
        <w:pStyle w:val="Prrafodelista"/>
        <w:widowControl w:val="0"/>
        <w:spacing w:line="240" w:lineRule="atLeast"/>
        <w:ind w:left="0" w:right="-17"/>
        <w:jc w:val="both"/>
        <w:rPr>
          <w:rFonts w:ascii="Aptos" w:hAnsi="Aptos" w:cstheme="minorHAnsi"/>
          <w:sz w:val="22"/>
          <w:szCs w:val="22"/>
          <w:u w:val="single"/>
        </w:rPr>
      </w:pPr>
    </w:p>
    <w:tbl>
      <w:tblPr>
        <w:tblStyle w:val="Tablaconcuadrcula"/>
        <w:tblW w:w="8828" w:type="dxa"/>
        <w:jc w:val="center"/>
        <w:tblLook w:val="04A0" w:firstRow="1" w:lastRow="0" w:firstColumn="1" w:lastColumn="0" w:noHBand="0" w:noVBand="1"/>
      </w:tblPr>
      <w:tblGrid>
        <w:gridCol w:w="1292"/>
        <w:gridCol w:w="1274"/>
        <w:gridCol w:w="1312"/>
        <w:gridCol w:w="1476"/>
        <w:gridCol w:w="1476"/>
        <w:gridCol w:w="1998"/>
      </w:tblGrid>
      <w:tr w:rsidR="0085235F" w:rsidRPr="00B720E3" w14:paraId="38231A53" w14:textId="77777777" w:rsidTr="00843754">
        <w:trPr>
          <w:jc w:val="center"/>
        </w:trPr>
        <w:tc>
          <w:tcPr>
            <w:tcW w:w="8828"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BE1B1E" w14:textId="6526039F" w:rsidR="0085235F" w:rsidRPr="00B720E3" w:rsidRDefault="0085235F" w:rsidP="00843754">
            <w:pPr>
              <w:pStyle w:val="Prrafodelista"/>
              <w:ind w:left="0"/>
              <w:jc w:val="center"/>
              <w:rPr>
                <w:rFonts w:ascii="Aptos" w:eastAsia="Arial Unicode MS" w:hAnsi="Aptos" w:cstheme="minorHAnsi"/>
                <w:b/>
                <w:color w:val="000000"/>
                <w:sz w:val="22"/>
                <w:szCs w:val="22"/>
              </w:rPr>
            </w:pPr>
            <w:r w:rsidRPr="00B720E3">
              <w:rPr>
                <w:rFonts w:ascii="Aptos" w:eastAsia="Arial Unicode MS" w:hAnsi="Aptos" w:cstheme="minorHAnsi"/>
                <w:b/>
                <w:color w:val="000000"/>
                <w:sz w:val="22"/>
                <w:szCs w:val="22"/>
              </w:rPr>
              <w:t>OBLIGACIONES NEGOCIABLES CLASE X</w:t>
            </w:r>
            <w:r>
              <w:rPr>
                <w:rFonts w:ascii="Aptos" w:eastAsia="Arial Unicode MS" w:hAnsi="Aptos" w:cstheme="minorHAnsi"/>
                <w:b/>
                <w:color w:val="000000"/>
                <w:sz w:val="22"/>
                <w:szCs w:val="22"/>
              </w:rPr>
              <w:t>X</w:t>
            </w:r>
            <w:r w:rsidRPr="00B720E3">
              <w:rPr>
                <w:rFonts w:ascii="Aptos" w:eastAsia="Arial Unicode MS" w:hAnsi="Aptos" w:cstheme="minorHAnsi"/>
                <w:b/>
                <w:color w:val="000000"/>
                <w:sz w:val="22"/>
                <w:szCs w:val="22"/>
              </w:rPr>
              <w:t>I</w:t>
            </w:r>
            <w:r w:rsidR="004C3D01">
              <w:rPr>
                <w:rFonts w:ascii="Aptos" w:eastAsia="Arial Unicode MS" w:hAnsi="Aptos" w:cstheme="minorHAnsi"/>
                <w:b/>
                <w:color w:val="000000"/>
                <w:sz w:val="22"/>
                <w:szCs w:val="22"/>
              </w:rPr>
              <w:t>V</w:t>
            </w:r>
          </w:p>
        </w:tc>
      </w:tr>
      <w:tr w:rsidR="0085235F" w:rsidRPr="00B720E3" w14:paraId="198C3ED8" w14:textId="77777777" w:rsidTr="00843754">
        <w:trPr>
          <w:jc w:val="center"/>
        </w:trPr>
        <w:tc>
          <w:tcPr>
            <w:tcW w:w="8828" w:type="dxa"/>
            <w:gridSpan w:val="6"/>
            <w:tcBorders>
              <w:top w:val="single" w:sz="4" w:space="0" w:color="auto"/>
              <w:left w:val="single" w:sz="4" w:space="0" w:color="auto"/>
              <w:bottom w:val="single" w:sz="4" w:space="0" w:color="auto"/>
              <w:right w:val="single" w:sz="4" w:space="0" w:color="auto"/>
            </w:tcBorders>
          </w:tcPr>
          <w:p w14:paraId="35B5C67B" w14:textId="77777777" w:rsidR="0085235F" w:rsidRDefault="0085235F" w:rsidP="00843754">
            <w:pPr>
              <w:pStyle w:val="Prrafodelista"/>
              <w:ind w:left="0"/>
              <w:jc w:val="both"/>
              <w:rPr>
                <w:rFonts w:ascii="Aptos" w:eastAsia="Arial Unicode MS" w:hAnsi="Aptos" w:cstheme="minorHAnsi"/>
                <w:b/>
                <w:color w:val="000000"/>
                <w:sz w:val="22"/>
                <w:szCs w:val="22"/>
              </w:rPr>
            </w:pPr>
            <w:r>
              <w:rPr>
                <w:rFonts w:ascii="Aptos" w:eastAsia="Arial Unicode MS" w:hAnsi="Aptos" w:cstheme="minorHAnsi"/>
                <w:b/>
                <w:color w:val="000000"/>
                <w:sz w:val="22"/>
                <w:szCs w:val="22"/>
              </w:rPr>
              <w:t>Tramo Competitivo</w:t>
            </w:r>
          </w:p>
        </w:tc>
      </w:tr>
      <w:tr w:rsidR="0085235F" w:rsidRPr="00B720E3" w14:paraId="7C0FFADC" w14:textId="77777777" w:rsidTr="00843754">
        <w:trPr>
          <w:jc w:val="center"/>
        </w:trPr>
        <w:tc>
          <w:tcPr>
            <w:tcW w:w="1292" w:type="dxa"/>
            <w:tcBorders>
              <w:top w:val="single" w:sz="4" w:space="0" w:color="auto"/>
              <w:left w:val="single" w:sz="4" w:space="0" w:color="auto"/>
              <w:bottom w:val="single" w:sz="4" w:space="0" w:color="auto"/>
              <w:right w:val="single" w:sz="4" w:space="0" w:color="auto"/>
            </w:tcBorders>
            <w:hideMark/>
          </w:tcPr>
          <w:p w14:paraId="345395FF" w14:textId="77777777" w:rsidR="0085235F" w:rsidRPr="00B720E3" w:rsidRDefault="0085235F" w:rsidP="00843754">
            <w:pPr>
              <w:pStyle w:val="Prrafodelista"/>
              <w:ind w:left="0"/>
              <w:jc w:val="both"/>
              <w:rPr>
                <w:rFonts w:ascii="Aptos" w:eastAsia="Arial Unicode MS" w:hAnsi="Aptos" w:cstheme="minorHAnsi"/>
                <w:b/>
                <w:color w:val="000000"/>
                <w:sz w:val="22"/>
                <w:szCs w:val="22"/>
              </w:rPr>
            </w:pPr>
            <w:r w:rsidRPr="00B720E3">
              <w:rPr>
                <w:rFonts w:ascii="Aptos" w:eastAsia="Arial Unicode MS" w:hAnsi="Aptos" w:cstheme="minorHAnsi"/>
                <w:b/>
                <w:color w:val="000000"/>
                <w:sz w:val="22"/>
                <w:szCs w:val="22"/>
              </w:rPr>
              <w:t xml:space="preserve">Monto </w:t>
            </w:r>
            <w:proofErr w:type="gramStart"/>
            <w:r w:rsidRPr="00B720E3">
              <w:rPr>
                <w:rFonts w:ascii="Aptos" w:eastAsia="Arial Unicode MS" w:hAnsi="Aptos" w:cstheme="minorHAnsi"/>
                <w:b/>
                <w:color w:val="000000"/>
                <w:sz w:val="22"/>
                <w:szCs w:val="22"/>
              </w:rPr>
              <w:t>Ofrecido</w:t>
            </w:r>
            <w:r w:rsidRPr="00B720E3">
              <w:rPr>
                <w:rFonts w:ascii="Aptos" w:eastAsia="Arial Unicode MS" w:hAnsi="Aptos" w:cstheme="minorHAnsi"/>
                <w:b/>
                <w:color w:val="000000"/>
                <w:sz w:val="22"/>
                <w:szCs w:val="22"/>
                <w:vertAlign w:val="superscript"/>
              </w:rPr>
              <w:t>(</w:t>
            </w:r>
            <w:proofErr w:type="gramEnd"/>
            <w:r w:rsidRPr="00B720E3">
              <w:rPr>
                <w:rFonts w:ascii="Aptos" w:eastAsia="Arial Unicode MS" w:hAnsi="Aptos" w:cstheme="minorHAnsi"/>
                <w:b/>
                <w:color w:val="000000"/>
                <w:sz w:val="22"/>
                <w:szCs w:val="22"/>
                <w:vertAlign w:val="superscript"/>
              </w:rPr>
              <w:t>1)</w:t>
            </w:r>
          </w:p>
        </w:tc>
        <w:tc>
          <w:tcPr>
            <w:tcW w:w="1274" w:type="dxa"/>
            <w:tcBorders>
              <w:top w:val="single" w:sz="4" w:space="0" w:color="auto"/>
              <w:left w:val="single" w:sz="4" w:space="0" w:color="auto"/>
              <w:bottom w:val="single" w:sz="4" w:space="0" w:color="auto"/>
              <w:right w:val="single" w:sz="4" w:space="0" w:color="auto"/>
            </w:tcBorders>
            <w:hideMark/>
          </w:tcPr>
          <w:p w14:paraId="05AE33F4" w14:textId="77777777" w:rsidR="0085235F" w:rsidRPr="00B720E3" w:rsidRDefault="0085235F" w:rsidP="00843754">
            <w:pPr>
              <w:pStyle w:val="Prrafodelista"/>
              <w:ind w:left="0"/>
              <w:jc w:val="both"/>
              <w:rPr>
                <w:rFonts w:ascii="Aptos" w:eastAsia="Arial Unicode MS" w:hAnsi="Aptos" w:cstheme="minorHAnsi"/>
                <w:b/>
                <w:color w:val="000000"/>
                <w:sz w:val="22"/>
                <w:szCs w:val="22"/>
              </w:rPr>
            </w:pPr>
            <w:r w:rsidRPr="00B720E3">
              <w:rPr>
                <w:rFonts w:ascii="Aptos" w:eastAsia="Arial Unicode MS" w:hAnsi="Aptos" w:cstheme="minorHAnsi"/>
                <w:b/>
                <w:color w:val="000000"/>
                <w:sz w:val="22"/>
                <w:szCs w:val="22"/>
              </w:rPr>
              <w:t>Tasa Solicitada</w:t>
            </w:r>
            <w:r w:rsidRPr="00B720E3">
              <w:rPr>
                <w:rFonts w:ascii="Aptos" w:eastAsia="Arial Unicode MS" w:hAnsi="Aptos" w:cstheme="minorHAnsi"/>
                <w:b/>
                <w:color w:val="000000"/>
                <w:sz w:val="22"/>
                <w:szCs w:val="22"/>
                <w:vertAlign w:val="superscript"/>
              </w:rPr>
              <w:t xml:space="preserve"> (2)</w:t>
            </w:r>
          </w:p>
        </w:tc>
        <w:tc>
          <w:tcPr>
            <w:tcW w:w="1312" w:type="dxa"/>
            <w:tcBorders>
              <w:top w:val="single" w:sz="4" w:space="0" w:color="auto"/>
              <w:left w:val="single" w:sz="4" w:space="0" w:color="auto"/>
              <w:bottom w:val="single" w:sz="4" w:space="0" w:color="auto"/>
              <w:right w:val="single" w:sz="4" w:space="0" w:color="auto"/>
            </w:tcBorders>
            <w:hideMark/>
          </w:tcPr>
          <w:p w14:paraId="070BC2BA" w14:textId="77777777" w:rsidR="0085235F" w:rsidRPr="00B720E3" w:rsidRDefault="0085235F" w:rsidP="00843754">
            <w:pPr>
              <w:pStyle w:val="Prrafodelista"/>
              <w:ind w:left="0"/>
              <w:jc w:val="both"/>
              <w:rPr>
                <w:rFonts w:ascii="Aptos" w:eastAsia="Arial Unicode MS" w:hAnsi="Aptos" w:cstheme="minorHAnsi"/>
                <w:b/>
                <w:color w:val="000000"/>
                <w:sz w:val="22"/>
                <w:szCs w:val="22"/>
              </w:rPr>
            </w:pPr>
            <w:r w:rsidRPr="00B720E3">
              <w:rPr>
                <w:rFonts w:ascii="Aptos" w:eastAsia="Arial Unicode MS" w:hAnsi="Aptos" w:cstheme="minorHAnsi"/>
                <w:b/>
                <w:color w:val="000000"/>
                <w:sz w:val="22"/>
                <w:szCs w:val="22"/>
              </w:rPr>
              <w:t>Cuenta Comitente</w:t>
            </w:r>
          </w:p>
        </w:tc>
        <w:tc>
          <w:tcPr>
            <w:tcW w:w="1476" w:type="dxa"/>
            <w:tcBorders>
              <w:top w:val="single" w:sz="4" w:space="0" w:color="auto"/>
              <w:left w:val="single" w:sz="4" w:space="0" w:color="auto"/>
              <w:bottom w:val="single" w:sz="4" w:space="0" w:color="auto"/>
              <w:right w:val="single" w:sz="4" w:space="0" w:color="auto"/>
            </w:tcBorders>
            <w:hideMark/>
          </w:tcPr>
          <w:p w14:paraId="693A1E0D" w14:textId="77777777" w:rsidR="0085235F" w:rsidRPr="00B720E3" w:rsidRDefault="0085235F" w:rsidP="00843754">
            <w:pPr>
              <w:pStyle w:val="Prrafodelista"/>
              <w:ind w:left="0"/>
              <w:jc w:val="both"/>
              <w:rPr>
                <w:rFonts w:ascii="Aptos" w:eastAsia="Arial Unicode MS" w:hAnsi="Aptos" w:cstheme="minorHAnsi"/>
                <w:b/>
                <w:color w:val="000000"/>
                <w:sz w:val="22"/>
                <w:szCs w:val="22"/>
              </w:rPr>
            </w:pPr>
            <w:proofErr w:type="spellStart"/>
            <w:r w:rsidRPr="00B720E3">
              <w:rPr>
                <w:rFonts w:ascii="Aptos" w:eastAsia="Arial Unicode MS" w:hAnsi="Aptos" w:cstheme="minorHAnsi"/>
                <w:b/>
                <w:color w:val="000000"/>
                <w:sz w:val="22"/>
                <w:szCs w:val="22"/>
              </w:rPr>
              <w:t>N°</w:t>
            </w:r>
            <w:proofErr w:type="spellEnd"/>
            <w:r w:rsidRPr="00B720E3">
              <w:rPr>
                <w:rFonts w:ascii="Aptos" w:eastAsia="Arial Unicode MS" w:hAnsi="Aptos" w:cstheme="minorHAnsi"/>
                <w:b/>
                <w:color w:val="000000"/>
                <w:sz w:val="22"/>
                <w:szCs w:val="22"/>
              </w:rPr>
              <w:t xml:space="preserve"> Depositante</w:t>
            </w:r>
          </w:p>
        </w:tc>
        <w:tc>
          <w:tcPr>
            <w:tcW w:w="1476" w:type="dxa"/>
            <w:tcBorders>
              <w:top w:val="single" w:sz="4" w:space="0" w:color="auto"/>
              <w:left w:val="single" w:sz="4" w:space="0" w:color="auto"/>
              <w:bottom w:val="single" w:sz="4" w:space="0" w:color="auto"/>
              <w:right w:val="single" w:sz="4" w:space="0" w:color="auto"/>
            </w:tcBorders>
            <w:hideMark/>
          </w:tcPr>
          <w:p w14:paraId="759FD9AC" w14:textId="77777777" w:rsidR="0085235F" w:rsidRPr="00B720E3" w:rsidRDefault="0085235F" w:rsidP="00843754">
            <w:pPr>
              <w:pStyle w:val="Prrafodelista"/>
              <w:ind w:left="0"/>
              <w:jc w:val="both"/>
              <w:rPr>
                <w:rFonts w:ascii="Aptos" w:eastAsia="Arial Unicode MS" w:hAnsi="Aptos" w:cstheme="minorHAnsi"/>
                <w:b/>
                <w:color w:val="000000"/>
                <w:sz w:val="22"/>
                <w:szCs w:val="22"/>
              </w:rPr>
            </w:pPr>
            <w:r w:rsidRPr="00B720E3">
              <w:rPr>
                <w:rFonts w:ascii="Aptos" w:eastAsia="Arial Unicode MS" w:hAnsi="Aptos" w:cstheme="minorHAnsi"/>
                <w:b/>
                <w:color w:val="000000"/>
                <w:sz w:val="22"/>
                <w:szCs w:val="22"/>
              </w:rPr>
              <w:t>Nombre del Depositante</w:t>
            </w:r>
          </w:p>
        </w:tc>
        <w:tc>
          <w:tcPr>
            <w:tcW w:w="1998" w:type="dxa"/>
            <w:tcBorders>
              <w:top w:val="single" w:sz="4" w:space="0" w:color="auto"/>
              <w:left w:val="single" w:sz="4" w:space="0" w:color="auto"/>
              <w:bottom w:val="single" w:sz="4" w:space="0" w:color="auto"/>
              <w:right w:val="single" w:sz="4" w:space="0" w:color="auto"/>
            </w:tcBorders>
            <w:vAlign w:val="center"/>
          </w:tcPr>
          <w:p w14:paraId="106E8C7B" w14:textId="77777777" w:rsidR="0085235F" w:rsidRPr="00B720E3" w:rsidRDefault="0085235F" w:rsidP="00843754">
            <w:pPr>
              <w:pStyle w:val="Prrafodelista"/>
              <w:ind w:left="0"/>
              <w:jc w:val="both"/>
              <w:rPr>
                <w:rFonts w:ascii="Aptos" w:eastAsia="Arial Unicode MS" w:hAnsi="Aptos" w:cstheme="minorHAnsi"/>
                <w:b/>
                <w:color w:val="000000"/>
                <w:sz w:val="22"/>
                <w:szCs w:val="22"/>
              </w:rPr>
            </w:pPr>
            <w:r w:rsidRPr="00843754">
              <w:rPr>
                <w:rFonts w:ascii="Aptos" w:eastAsia="Arial Unicode MS" w:hAnsi="Aptos" w:cstheme="minorHAnsi"/>
                <w:b/>
                <w:color w:val="000000"/>
                <w:sz w:val="22"/>
                <w:szCs w:val="22"/>
              </w:rPr>
              <w:t>Porcentaje Máximo (3)</w:t>
            </w:r>
          </w:p>
        </w:tc>
      </w:tr>
      <w:tr w:rsidR="0085235F" w:rsidRPr="00B720E3" w14:paraId="46497AF7" w14:textId="77777777" w:rsidTr="00843754">
        <w:trPr>
          <w:jc w:val="center"/>
        </w:trPr>
        <w:tc>
          <w:tcPr>
            <w:tcW w:w="1292" w:type="dxa"/>
            <w:tcBorders>
              <w:top w:val="single" w:sz="4" w:space="0" w:color="auto"/>
              <w:left w:val="single" w:sz="4" w:space="0" w:color="auto"/>
              <w:bottom w:val="single" w:sz="4" w:space="0" w:color="auto"/>
              <w:right w:val="single" w:sz="4" w:space="0" w:color="auto"/>
            </w:tcBorders>
            <w:hideMark/>
          </w:tcPr>
          <w:p w14:paraId="0C17C243" w14:textId="77777777" w:rsidR="0085235F" w:rsidRPr="00B720E3" w:rsidRDefault="0085235F" w:rsidP="00843754">
            <w:pPr>
              <w:pStyle w:val="Prrafodelista"/>
              <w:ind w:left="0"/>
              <w:jc w:val="both"/>
              <w:rPr>
                <w:rFonts w:ascii="Aptos" w:eastAsia="Arial Unicode MS" w:hAnsi="Aptos" w:cstheme="minorHAnsi"/>
                <w:color w:val="000000"/>
                <w:sz w:val="22"/>
                <w:szCs w:val="22"/>
              </w:rPr>
            </w:pPr>
            <w:r w:rsidRPr="00B720E3">
              <w:rPr>
                <w:rFonts w:ascii="Aptos" w:eastAsia="Arial Unicode MS" w:hAnsi="Aptos" w:cstheme="minorHAnsi"/>
                <w:color w:val="000000"/>
                <w:sz w:val="22"/>
                <w:szCs w:val="22"/>
              </w:rPr>
              <w:t>$</w:t>
            </w:r>
            <w:r w:rsidRPr="00B720E3">
              <w:rPr>
                <w:rFonts w:ascii="Aptos" w:eastAsia="Arial Unicode MS" w:hAnsi="Aptos" w:cstheme="minorHAnsi"/>
                <w:sz w:val="22"/>
                <w:szCs w:val="22"/>
              </w:rPr>
              <w:t>[•]</w:t>
            </w:r>
          </w:p>
        </w:tc>
        <w:tc>
          <w:tcPr>
            <w:tcW w:w="1274" w:type="dxa"/>
            <w:tcBorders>
              <w:top w:val="single" w:sz="4" w:space="0" w:color="auto"/>
              <w:left w:val="single" w:sz="4" w:space="0" w:color="auto"/>
              <w:bottom w:val="single" w:sz="4" w:space="0" w:color="auto"/>
              <w:right w:val="single" w:sz="4" w:space="0" w:color="auto"/>
            </w:tcBorders>
            <w:hideMark/>
          </w:tcPr>
          <w:p w14:paraId="06842D08" w14:textId="77777777" w:rsidR="0085235F" w:rsidRPr="00B720E3" w:rsidRDefault="0085235F" w:rsidP="00843754">
            <w:pPr>
              <w:pStyle w:val="Prrafodelista"/>
              <w:ind w:left="0"/>
              <w:jc w:val="both"/>
              <w:rPr>
                <w:rFonts w:ascii="Aptos" w:eastAsia="Arial Unicode MS" w:hAnsi="Aptos" w:cstheme="minorHAnsi"/>
                <w:color w:val="000000"/>
                <w:sz w:val="22"/>
                <w:szCs w:val="22"/>
              </w:rPr>
            </w:pPr>
            <w:r w:rsidRPr="00B720E3">
              <w:rPr>
                <w:rFonts w:ascii="Aptos" w:eastAsia="Arial Unicode MS" w:hAnsi="Aptos" w:cstheme="minorHAnsi"/>
                <w:sz w:val="22"/>
                <w:szCs w:val="22"/>
              </w:rPr>
              <w:t>[•]</w:t>
            </w:r>
            <w:r w:rsidRPr="00B720E3">
              <w:rPr>
                <w:rFonts w:ascii="Aptos" w:eastAsia="Arial Unicode MS" w:hAnsi="Aptos" w:cstheme="minorHAnsi"/>
                <w:color w:val="000000"/>
                <w:sz w:val="22"/>
                <w:szCs w:val="22"/>
              </w:rPr>
              <w:t xml:space="preserve"> </w:t>
            </w:r>
          </w:p>
        </w:tc>
        <w:tc>
          <w:tcPr>
            <w:tcW w:w="1312" w:type="dxa"/>
            <w:tcBorders>
              <w:top w:val="single" w:sz="4" w:space="0" w:color="auto"/>
              <w:left w:val="single" w:sz="4" w:space="0" w:color="auto"/>
              <w:bottom w:val="single" w:sz="4" w:space="0" w:color="auto"/>
              <w:right w:val="single" w:sz="4" w:space="0" w:color="auto"/>
            </w:tcBorders>
          </w:tcPr>
          <w:p w14:paraId="17C03139" w14:textId="77777777" w:rsidR="0085235F" w:rsidRPr="00B720E3" w:rsidRDefault="0085235F" w:rsidP="00843754">
            <w:pPr>
              <w:pStyle w:val="Prrafodelista"/>
              <w:ind w:left="0"/>
              <w:jc w:val="both"/>
              <w:rPr>
                <w:rFonts w:ascii="Aptos" w:eastAsia="Arial Unicode MS" w:hAnsi="Aptos" w:cstheme="minorHAnsi"/>
                <w:color w:val="000000"/>
                <w:sz w:val="22"/>
                <w:szCs w:val="22"/>
              </w:rPr>
            </w:pPr>
            <w:r w:rsidRPr="00B720E3">
              <w:rPr>
                <w:rFonts w:ascii="Aptos" w:eastAsia="Arial Unicode MS" w:hAnsi="Aptos" w:cstheme="minorHAnsi"/>
                <w:sz w:val="22"/>
                <w:szCs w:val="22"/>
              </w:rPr>
              <w:t>[•]</w:t>
            </w:r>
          </w:p>
        </w:tc>
        <w:tc>
          <w:tcPr>
            <w:tcW w:w="1476" w:type="dxa"/>
            <w:tcBorders>
              <w:top w:val="single" w:sz="4" w:space="0" w:color="auto"/>
              <w:left w:val="single" w:sz="4" w:space="0" w:color="auto"/>
              <w:bottom w:val="single" w:sz="4" w:space="0" w:color="auto"/>
              <w:right w:val="single" w:sz="4" w:space="0" w:color="auto"/>
            </w:tcBorders>
          </w:tcPr>
          <w:p w14:paraId="432D1CB7" w14:textId="77777777" w:rsidR="0085235F" w:rsidRPr="00B720E3" w:rsidRDefault="0085235F" w:rsidP="00843754">
            <w:pPr>
              <w:pStyle w:val="Prrafodelista"/>
              <w:ind w:left="0"/>
              <w:jc w:val="both"/>
              <w:rPr>
                <w:rFonts w:ascii="Aptos" w:eastAsia="Arial Unicode MS" w:hAnsi="Aptos" w:cstheme="minorHAnsi"/>
                <w:color w:val="000000"/>
                <w:sz w:val="22"/>
                <w:szCs w:val="22"/>
              </w:rPr>
            </w:pPr>
            <w:r w:rsidRPr="00B720E3">
              <w:rPr>
                <w:rFonts w:ascii="Aptos" w:eastAsia="Arial Unicode MS" w:hAnsi="Aptos" w:cstheme="minorHAnsi"/>
                <w:sz w:val="22"/>
                <w:szCs w:val="22"/>
              </w:rPr>
              <w:t>[•]</w:t>
            </w:r>
          </w:p>
        </w:tc>
        <w:tc>
          <w:tcPr>
            <w:tcW w:w="1476" w:type="dxa"/>
            <w:tcBorders>
              <w:top w:val="single" w:sz="4" w:space="0" w:color="auto"/>
              <w:left w:val="single" w:sz="4" w:space="0" w:color="auto"/>
              <w:bottom w:val="single" w:sz="4" w:space="0" w:color="auto"/>
              <w:right w:val="single" w:sz="4" w:space="0" w:color="auto"/>
            </w:tcBorders>
          </w:tcPr>
          <w:p w14:paraId="34B37D7C" w14:textId="77777777" w:rsidR="0085235F" w:rsidRPr="00B720E3" w:rsidRDefault="0085235F" w:rsidP="00843754">
            <w:pPr>
              <w:pStyle w:val="Prrafodelista"/>
              <w:ind w:left="0"/>
              <w:jc w:val="both"/>
              <w:rPr>
                <w:rFonts w:ascii="Aptos" w:eastAsia="Arial Unicode MS" w:hAnsi="Aptos" w:cstheme="minorHAnsi"/>
                <w:color w:val="000000"/>
                <w:sz w:val="22"/>
                <w:szCs w:val="22"/>
              </w:rPr>
            </w:pPr>
            <w:r w:rsidRPr="00B720E3">
              <w:rPr>
                <w:rFonts w:ascii="Aptos" w:eastAsia="Arial Unicode MS" w:hAnsi="Aptos" w:cstheme="minorHAnsi"/>
                <w:sz w:val="22"/>
                <w:szCs w:val="22"/>
              </w:rPr>
              <w:t>[•]</w:t>
            </w:r>
          </w:p>
        </w:tc>
        <w:tc>
          <w:tcPr>
            <w:tcW w:w="1998" w:type="dxa"/>
            <w:tcBorders>
              <w:top w:val="single" w:sz="4" w:space="0" w:color="auto"/>
              <w:left w:val="single" w:sz="4" w:space="0" w:color="auto"/>
              <w:bottom w:val="single" w:sz="4" w:space="0" w:color="auto"/>
              <w:right w:val="single" w:sz="4" w:space="0" w:color="auto"/>
            </w:tcBorders>
            <w:vAlign w:val="center"/>
          </w:tcPr>
          <w:p w14:paraId="64E1D230" w14:textId="77777777" w:rsidR="0085235F" w:rsidRPr="00843754" w:rsidRDefault="0085235F" w:rsidP="00843754">
            <w:pPr>
              <w:pStyle w:val="Prrafodelista"/>
              <w:ind w:left="0"/>
              <w:jc w:val="both"/>
              <w:rPr>
                <w:rFonts w:ascii="Aptos" w:eastAsia="Arial Unicode MS" w:hAnsi="Aptos" w:cstheme="minorHAnsi"/>
                <w:b/>
                <w:color w:val="000000"/>
                <w:sz w:val="22"/>
                <w:szCs w:val="22"/>
              </w:rPr>
            </w:pPr>
            <w:r w:rsidRPr="00B720E3">
              <w:rPr>
                <w:rFonts w:ascii="Aptos" w:eastAsia="Arial Unicode MS" w:hAnsi="Aptos" w:cstheme="minorHAnsi"/>
                <w:sz w:val="22"/>
                <w:szCs w:val="22"/>
              </w:rPr>
              <w:t>[•]</w:t>
            </w:r>
          </w:p>
        </w:tc>
      </w:tr>
      <w:tr w:rsidR="0085235F" w:rsidRPr="00B720E3" w14:paraId="58B0FB9F" w14:textId="77777777" w:rsidTr="00843754">
        <w:trPr>
          <w:jc w:val="center"/>
        </w:trPr>
        <w:tc>
          <w:tcPr>
            <w:tcW w:w="8828" w:type="dxa"/>
            <w:gridSpan w:val="6"/>
            <w:tcBorders>
              <w:top w:val="single" w:sz="4" w:space="0" w:color="auto"/>
              <w:left w:val="single" w:sz="4" w:space="0" w:color="auto"/>
              <w:bottom w:val="single" w:sz="4" w:space="0" w:color="auto"/>
              <w:right w:val="single" w:sz="4" w:space="0" w:color="auto"/>
            </w:tcBorders>
          </w:tcPr>
          <w:p w14:paraId="0BFF356B" w14:textId="77777777" w:rsidR="0085235F" w:rsidRPr="008C7A56" w:rsidRDefault="0085235F" w:rsidP="00843754">
            <w:pPr>
              <w:pStyle w:val="Prrafodelista"/>
              <w:ind w:left="0"/>
              <w:jc w:val="both"/>
              <w:rPr>
                <w:rFonts w:ascii="Aptos" w:eastAsia="Arial Unicode MS" w:hAnsi="Aptos" w:cstheme="minorHAnsi"/>
                <w:b/>
                <w:bCs/>
                <w:sz w:val="22"/>
                <w:szCs w:val="22"/>
              </w:rPr>
            </w:pPr>
            <w:r w:rsidRPr="00843754">
              <w:rPr>
                <w:rFonts w:ascii="Aptos" w:eastAsia="Arial Unicode MS" w:hAnsi="Aptos" w:cstheme="minorHAnsi"/>
                <w:b/>
                <w:bCs/>
                <w:sz w:val="22"/>
                <w:szCs w:val="22"/>
              </w:rPr>
              <w:t>Tramo No Competitivo</w:t>
            </w:r>
          </w:p>
        </w:tc>
      </w:tr>
      <w:tr w:rsidR="00093E2C" w:rsidRPr="00B720E3" w14:paraId="710733AD" w14:textId="77777777" w:rsidTr="002D284E">
        <w:trPr>
          <w:jc w:val="center"/>
        </w:trPr>
        <w:tc>
          <w:tcPr>
            <w:tcW w:w="2566" w:type="dxa"/>
            <w:gridSpan w:val="2"/>
            <w:tcBorders>
              <w:top w:val="single" w:sz="4" w:space="0" w:color="auto"/>
              <w:left w:val="single" w:sz="4" w:space="0" w:color="auto"/>
              <w:bottom w:val="single" w:sz="4" w:space="0" w:color="auto"/>
              <w:right w:val="single" w:sz="4" w:space="0" w:color="auto"/>
            </w:tcBorders>
          </w:tcPr>
          <w:p w14:paraId="18B1F3FB" w14:textId="77777777" w:rsidR="00093E2C" w:rsidRPr="00B720E3" w:rsidRDefault="00093E2C" w:rsidP="00843754">
            <w:pPr>
              <w:pStyle w:val="Prrafodelista"/>
              <w:ind w:left="0"/>
              <w:jc w:val="both"/>
              <w:rPr>
                <w:rFonts w:ascii="Aptos" w:eastAsia="Arial Unicode MS" w:hAnsi="Aptos" w:cstheme="minorHAnsi"/>
                <w:color w:val="000000"/>
                <w:sz w:val="22"/>
                <w:szCs w:val="22"/>
              </w:rPr>
            </w:pPr>
            <w:r w:rsidRPr="00B720E3">
              <w:rPr>
                <w:rFonts w:ascii="Aptos" w:eastAsia="Arial Unicode MS" w:hAnsi="Aptos" w:cstheme="minorHAnsi"/>
                <w:b/>
                <w:color w:val="000000"/>
                <w:sz w:val="22"/>
                <w:szCs w:val="22"/>
              </w:rPr>
              <w:t xml:space="preserve">Monto </w:t>
            </w:r>
            <w:proofErr w:type="gramStart"/>
            <w:r w:rsidRPr="00B720E3">
              <w:rPr>
                <w:rFonts w:ascii="Aptos" w:eastAsia="Arial Unicode MS" w:hAnsi="Aptos" w:cstheme="minorHAnsi"/>
                <w:b/>
                <w:color w:val="000000"/>
                <w:sz w:val="22"/>
                <w:szCs w:val="22"/>
              </w:rPr>
              <w:t>Ofrecido</w:t>
            </w:r>
            <w:r w:rsidRPr="00B720E3">
              <w:rPr>
                <w:rFonts w:ascii="Aptos" w:eastAsia="Arial Unicode MS" w:hAnsi="Aptos" w:cstheme="minorHAnsi"/>
                <w:b/>
                <w:color w:val="000000"/>
                <w:sz w:val="22"/>
                <w:szCs w:val="22"/>
                <w:vertAlign w:val="superscript"/>
              </w:rPr>
              <w:t>(</w:t>
            </w:r>
            <w:proofErr w:type="gramEnd"/>
            <w:r w:rsidRPr="00B720E3">
              <w:rPr>
                <w:rFonts w:ascii="Aptos" w:eastAsia="Arial Unicode MS" w:hAnsi="Aptos" w:cstheme="minorHAnsi"/>
                <w:b/>
                <w:color w:val="000000"/>
                <w:sz w:val="22"/>
                <w:szCs w:val="22"/>
                <w:vertAlign w:val="superscript"/>
              </w:rPr>
              <w:t>1)</w:t>
            </w:r>
          </w:p>
          <w:p w14:paraId="7DE9A944" w14:textId="77777777" w:rsidR="00093E2C" w:rsidRPr="00B720E3" w:rsidRDefault="00093E2C" w:rsidP="00843754">
            <w:pPr>
              <w:pStyle w:val="Prrafodelista"/>
              <w:ind w:left="0"/>
              <w:jc w:val="both"/>
              <w:rPr>
                <w:rFonts w:ascii="Aptos" w:eastAsia="Arial Unicode MS" w:hAnsi="Aptos"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tcPr>
          <w:p w14:paraId="080F81AE" w14:textId="77777777" w:rsidR="00093E2C" w:rsidRPr="00B720E3" w:rsidRDefault="00093E2C" w:rsidP="00843754">
            <w:pPr>
              <w:pStyle w:val="Prrafodelista"/>
              <w:ind w:left="0"/>
              <w:jc w:val="both"/>
              <w:rPr>
                <w:rFonts w:ascii="Aptos" w:eastAsia="Arial Unicode MS" w:hAnsi="Aptos" w:cstheme="minorHAnsi"/>
                <w:sz w:val="22"/>
                <w:szCs w:val="22"/>
              </w:rPr>
            </w:pPr>
            <w:r w:rsidRPr="00B720E3">
              <w:rPr>
                <w:rFonts w:ascii="Aptos" w:eastAsia="Arial Unicode MS" w:hAnsi="Aptos" w:cstheme="minorHAnsi"/>
                <w:b/>
                <w:color w:val="000000"/>
                <w:sz w:val="22"/>
                <w:szCs w:val="22"/>
              </w:rPr>
              <w:t>Cuenta Comitente</w:t>
            </w:r>
          </w:p>
        </w:tc>
        <w:tc>
          <w:tcPr>
            <w:tcW w:w="1476" w:type="dxa"/>
            <w:tcBorders>
              <w:top w:val="single" w:sz="4" w:space="0" w:color="auto"/>
              <w:left w:val="single" w:sz="4" w:space="0" w:color="auto"/>
              <w:bottom w:val="single" w:sz="4" w:space="0" w:color="auto"/>
              <w:right w:val="single" w:sz="4" w:space="0" w:color="auto"/>
            </w:tcBorders>
          </w:tcPr>
          <w:p w14:paraId="55EE99F2" w14:textId="77777777" w:rsidR="00093E2C" w:rsidRPr="00B720E3" w:rsidRDefault="00093E2C" w:rsidP="00843754">
            <w:pPr>
              <w:pStyle w:val="Prrafodelista"/>
              <w:ind w:left="0"/>
              <w:jc w:val="both"/>
              <w:rPr>
                <w:rFonts w:ascii="Aptos" w:eastAsia="Arial Unicode MS" w:hAnsi="Aptos" w:cstheme="minorHAnsi"/>
                <w:sz w:val="22"/>
                <w:szCs w:val="22"/>
              </w:rPr>
            </w:pPr>
            <w:proofErr w:type="spellStart"/>
            <w:r w:rsidRPr="00B720E3">
              <w:rPr>
                <w:rFonts w:ascii="Aptos" w:eastAsia="Arial Unicode MS" w:hAnsi="Aptos" w:cstheme="minorHAnsi"/>
                <w:b/>
                <w:color w:val="000000"/>
                <w:sz w:val="22"/>
                <w:szCs w:val="22"/>
              </w:rPr>
              <w:t>N°</w:t>
            </w:r>
            <w:proofErr w:type="spellEnd"/>
            <w:r w:rsidRPr="00B720E3">
              <w:rPr>
                <w:rFonts w:ascii="Aptos" w:eastAsia="Arial Unicode MS" w:hAnsi="Aptos" w:cstheme="minorHAnsi"/>
                <w:b/>
                <w:color w:val="000000"/>
                <w:sz w:val="22"/>
                <w:szCs w:val="22"/>
              </w:rPr>
              <w:t xml:space="preserve"> Depositante</w:t>
            </w:r>
          </w:p>
        </w:tc>
        <w:tc>
          <w:tcPr>
            <w:tcW w:w="3474" w:type="dxa"/>
            <w:gridSpan w:val="2"/>
            <w:tcBorders>
              <w:top w:val="single" w:sz="4" w:space="0" w:color="auto"/>
              <w:left w:val="single" w:sz="4" w:space="0" w:color="auto"/>
              <w:bottom w:val="single" w:sz="4" w:space="0" w:color="auto"/>
              <w:right w:val="single" w:sz="4" w:space="0" w:color="auto"/>
            </w:tcBorders>
          </w:tcPr>
          <w:p w14:paraId="0D9A3C47" w14:textId="65D0AC19" w:rsidR="00093E2C" w:rsidRPr="00B720E3" w:rsidRDefault="00093E2C" w:rsidP="00843754">
            <w:pPr>
              <w:pStyle w:val="Prrafodelista"/>
              <w:ind w:left="0"/>
              <w:jc w:val="both"/>
              <w:rPr>
                <w:rFonts w:ascii="Aptos" w:eastAsia="Arial Unicode MS" w:hAnsi="Aptos" w:cstheme="minorHAnsi"/>
                <w:b/>
                <w:color w:val="000000"/>
                <w:sz w:val="22"/>
                <w:szCs w:val="22"/>
              </w:rPr>
            </w:pPr>
            <w:r w:rsidRPr="00B720E3">
              <w:rPr>
                <w:rFonts w:ascii="Aptos" w:eastAsia="Arial Unicode MS" w:hAnsi="Aptos" w:cstheme="minorHAnsi"/>
                <w:b/>
                <w:color w:val="000000"/>
                <w:sz w:val="22"/>
                <w:szCs w:val="22"/>
              </w:rPr>
              <w:t>Nombre del Depositante</w:t>
            </w:r>
          </w:p>
        </w:tc>
      </w:tr>
      <w:tr w:rsidR="00093E2C" w:rsidRPr="00B720E3" w14:paraId="01B78E23" w14:textId="77777777" w:rsidTr="00BF728E">
        <w:trPr>
          <w:jc w:val="center"/>
        </w:trPr>
        <w:tc>
          <w:tcPr>
            <w:tcW w:w="2566" w:type="dxa"/>
            <w:gridSpan w:val="2"/>
            <w:tcBorders>
              <w:top w:val="single" w:sz="4" w:space="0" w:color="auto"/>
              <w:left w:val="single" w:sz="4" w:space="0" w:color="auto"/>
              <w:bottom w:val="single" w:sz="4" w:space="0" w:color="auto"/>
              <w:right w:val="single" w:sz="4" w:space="0" w:color="auto"/>
            </w:tcBorders>
          </w:tcPr>
          <w:p w14:paraId="3C56636B" w14:textId="77777777" w:rsidR="00093E2C" w:rsidRPr="00B720E3" w:rsidRDefault="00093E2C" w:rsidP="00843754">
            <w:pPr>
              <w:pStyle w:val="Prrafodelista"/>
              <w:ind w:left="0"/>
              <w:jc w:val="both"/>
              <w:rPr>
                <w:rFonts w:ascii="Aptos" w:eastAsia="Arial Unicode MS" w:hAnsi="Aptos" w:cstheme="minorHAnsi"/>
                <w:color w:val="000000"/>
                <w:sz w:val="22"/>
                <w:szCs w:val="22"/>
              </w:rPr>
            </w:pPr>
            <w:r w:rsidRPr="00B720E3">
              <w:rPr>
                <w:rFonts w:ascii="Aptos" w:eastAsia="Arial Unicode MS" w:hAnsi="Aptos" w:cstheme="minorHAnsi"/>
                <w:color w:val="000000"/>
                <w:sz w:val="22"/>
                <w:szCs w:val="22"/>
              </w:rPr>
              <w:t>$</w:t>
            </w:r>
            <w:r w:rsidRPr="00B720E3">
              <w:rPr>
                <w:rFonts w:ascii="Aptos" w:eastAsia="Arial Unicode MS" w:hAnsi="Aptos" w:cstheme="minorHAnsi"/>
                <w:sz w:val="22"/>
                <w:szCs w:val="22"/>
              </w:rPr>
              <w:t>[•]</w:t>
            </w:r>
          </w:p>
          <w:p w14:paraId="5930C52E" w14:textId="77777777" w:rsidR="00093E2C" w:rsidRPr="00B720E3" w:rsidRDefault="00093E2C" w:rsidP="00843754">
            <w:pPr>
              <w:pStyle w:val="Prrafodelista"/>
              <w:ind w:left="0"/>
              <w:jc w:val="both"/>
              <w:rPr>
                <w:rFonts w:ascii="Aptos" w:eastAsia="Arial Unicode MS" w:hAnsi="Aptos"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tcPr>
          <w:p w14:paraId="3F09503A" w14:textId="77777777" w:rsidR="00093E2C" w:rsidRPr="00B720E3" w:rsidRDefault="00093E2C" w:rsidP="00843754">
            <w:pPr>
              <w:pStyle w:val="Prrafodelista"/>
              <w:ind w:left="0"/>
              <w:jc w:val="both"/>
              <w:rPr>
                <w:rFonts w:ascii="Aptos" w:eastAsia="Arial Unicode MS" w:hAnsi="Aptos" w:cstheme="minorHAnsi"/>
                <w:sz w:val="22"/>
                <w:szCs w:val="22"/>
              </w:rPr>
            </w:pPr>
            <w:r w:rsidRPr="00B720E3">
              <w:rPr>
                <w:rFonts w:ascii="Aptos" w:eastAsia="Arial Unicode MS" w:hAnsi="Aptos" w:cstheme="minorHAnsi"/>
                <w:sz w:val="22"/>
                <w:szCs w:val="22"/>
              </w:rPr>
              <w:t>[•]</w:t>
            </w:r>
          </w:p>
        </w:tc>
        <w:tc>
          <w:tcPr>
            <w:tcW w:w="1476" w:type="dxa"/>
            <w:tcBorders>
              <w:top w:val="single" w:sz="4" w:space="0" w:color="auto"/>
              <w:left w:val="single" w:sz="4" w:space="0" w:color="auto"/>
              <w:bottom w:val="single" w:sz="4" w:space="0" w:color="auto"/>
              <w:right w:val="single" w:sz="4" w:space="0" w:color="auto"/>
            </w:tcBorders>
          </w:tcPr>
          <w:p w14:paraId="635784BB" w14:textId="77777777" w:rsidR="00093E2C" w:rsidRPr="00B720E3" w:rsidRDefault="00093E2C" w:rsidP="00843754">
            <w:pPr>
              <w:pStyle w:val="Prrafodelista"/>
              <w:ind w:left="0"/>
              <w:jc w:val="both"/>
              <w:rPr>
                <w:rFonts w:ascii="Aptos" w:eastAsia="Arial Unicode MS" w:hAnsi="Aptos" w:cstheme="minorHAnsi"/>
                <w:sz w:val="22"/>
                <w:szCs w:val="22"/>
              </w:rPr>
            </w:pPr>
            <w:r w:rsidRPr="00B720E3">
              <w:rPr>
                <w:rFonts w:ascii="Aptos" w:eastAsia="Arial Unicode MS" w:hAnsi="Aptos" w:cstheme="minorHAnsi"/>
                <w:sz w:val="22"/>
                <w:szCs w:val="22"/>
              </w:rPr>
              <w:t>[•]</w:t>
            </w:r>
          </w:p>
        </w:tc>
        <w:tc>
          <w:tcPr>
            <w:tcW w:w="3474" w:type="dxa"/>
            <w:gridSpan w:val="2"/>
            <w:tcBorders>
              <w:top w:val="single" w:sz="4" w:space="0" w:color="auto"/>
              <w:left w:val="single" w:sz="4" w:space="0" w:color="auto"/>
              <w:bottom w:val="single" w:sz="4" w:space="0" w:color="auto"/>
              <w:right w:val="single" w:sz="4" w:space="0" w:color="auto"/>
            </w:tcBorders>
          </w:tcPr>
          <w:p w14:paraId="2267C32E" w14:textId="00F74E90" w:rsidR="00093E2C" w:rsidRPr="00B720E3" w:rsidRDefault="00093E2C" w:rsidP="00843754">
            <w:pPr>
              <w:pStyle w:val="Prrafodelista"/>
              <w:ind w:left="0"/>
              <w:jc w:val="both"/>
              <w:rPr>
                <w:rFonts w:ascii="Aptos" w:eastAsia="Arial Unicode MS" w:hAnsi="Aptos" w:cstheme="minorHAnsi"/>
                <w:sz w:val="22"/>
                <w:szCs w:val="22"/>
              </w:rPr>
            </w:pPr>
            <w:r w:rsidRPr="00B720E3">
              <w:rPr>
                <w:rFonts w:ascii="Aptos" w:eastAsia="Arial Unicode MS" w:hAnsi="Aptos" w:cstheme="minorHAnsi"/>
                <w:sz w:val="22"/>
                <w:szCs w:val="22"/>
              </w:rPr>
              <w:t>[•]</w:t>
            </w:r>
          </w:p>
        </w:tc>
      </w:tr>
    </w:tbl>
    <w:p w14:paraId="79D480B2" w14:textId="77777777" w:rsidR="0085235F" w:rsidRPr="00B720E3" w:rsidRDefault="0085235F" w:rsidP="0085235F">
      <w:pPr>
        <w:pStyle w:val="Prrafodelista"/>
        <w:widowControl w:val="0"/>
        <w:spacing w:line="240" w:lineRule="atLeast"/>
        <w:ind w:left="0" w:right="-17"/>
        <w:jc w:val="both"/>
        <w:rPr>
          <w:rFonts w:ascii="Aptos" w:hAnsi="Aptos" w:cstheme="minorHAnsi"/>
          <w:sz w:val="22"/>
          <w:szCs w:val="22"/>
          <w:u w:val="single"/>
        </w:rPr>
      </w:pPr>
    </w:p>
    <w:p w14:paraId="685A1E68" w14:textId="47D3F7B7" w:rsidR="0085235F" w:rsidRPr="00843754" w:rsidRDefault="0085235F" w:rsidP="0085235F">
      <w:pPr>
        <w:widowControl w:val="0"/>
        <w:spacing w:line="240" w:lineRule="atLeast"/>
        <w:ind w:right="-17"/>
        <w:jc w:val="both"/>
        <w:rPr>
          <w:rFonts w:ascii="Aptos" w:hAnsi="Aptos" w:cstheme="minorHAnsi"/>
          <w:i/>
          <w:iCs/>
          <w:sz w:val="22"/>
          <w:szCs w:val="22"/>
        </w:rPr>
      </w:pPr>
      <w:r w:rsidRPr="00843754">
        <w:rPr>
          <w:rFonts w:ascii="Aptos" w:hAnsi="Aptos" w:cstheme="minorHAnsi"/>
          <w:i/>
          <w:iCs/>
          <w:sz w:val="22"/>
          <w:szCs w:val="22"/>
        </w:rPr>
        <w:t xml:space="preserve">(1) </w:t>
      </w:r>
      <w:r w:rsidR="00B93157">
        <w:rPr>
          <w:rFonts w:ascii="Aptos" w:hAnsi="Aptos" w:cstheme="minorHAnsi"/>
          <w:i/>
          <w:iCs/>
          <w:sz w:val="22"/>
          <w:szCs w:val="22"/>
        </w:rPr>
        <w:t xml:space="preserve">Monto mínimo </w:t>
      </w:r>
      <w:r w:rsidRPr="00843754">
        <w:rPr>
          <w:rFonts w:ascii="Aptos" w:hAnsi="Aptos" w:cstheme="minorHAnsi"/>
          <w:i/>
          <w:iCs/>
          <w:sz w:val="22"/>
          <w:szCs w:val="22"/>
        </w:rPr>
        <w:t>US$1.</w:t>
      </w:r>
      <w:r w:rsidR="00093E2C">
        <w:rPr>
          <w:rFonts w:ascii="Aptos" w:hAnsi="Aptos" w:cstheme="minorHAnsi"/>
          <w:i/>
          <w:iCs/>
          <w:sz w:val="22"/>
          <w:szCs w:val="22"/>
        </w:rPr>
        <w:t>1</w:t>
      </w:r>
      <w:r w:rsidRPr="00843754">
        <w:rPr>
          <w:rFonts w:ascii="Aptos" w:hAnsi="Aptos" w:cstheme="minorHAnsi"/>
          <w:i/>
          <w:iCs/>
          <w:sz w:val="22"/>
          <w:szCs w:val="22"/>
        </w:rPr>
        <w:t>00 (</w:t>
      </w:r>
      <w:proofErr w:type="gramStart"/>
      <w:r w:rsidRPr="00843754">
        <w:rPr>
          <w:rFonts w:ascii="Aptos" w:hAnsi="Aptos" w:cstheme="minorHAnsi"/>
          <w:i/>
          <w:iCs/>
          <w:sz w:val="22"/>
          <w:szCs w:val="22"/>
        </w:rPr>
        <w:t>Dólares Estadounidenses</w:t>
      </w:r>
      <w:proofErr w:type="gramEnd"/>
      <w:r w:rsidRPr="00843754">
        <w:rPr>
          <w:rFonts w:ascii="Aptos" w:hAnsi="Aptos" w:cstheme="minorHAnsi"/>
          <w:i/>
          <w:iCs/>
          <w:sz w:val="22"/>
          <w:szCs w:val="22"/>
        </w:rPr>
        <w:t xml:space="preserve"> mil </w:t>
      </w:r>
      <w:r w:rsidR="00093E2C">
        <w:rPr>
          <w:rFonts w:ascii="Aptos" w:hAnsi="Aptos" w:cstheme="minorHAnsi"/>
          <w:i/>
          <w:iCs/>
          <w:sz w:val="22"/>
          <w:szCs w:val="22"/>
        </w:rPr>
        <w:t>cien</w:t>
      </w:r>
      <w:r w:rsidRPr="00843754">
        <w:rPr>
          <w:rFonts w:ascii="Aptos" w:hAnsi="Aptos" w:cstheme="minorHAnsi"/>
          <w:i/>
          <w:iCs/>
          <w:sz w:val="22"/>
          <w:szCs w:val="22"/>
        </w:rPr>
        <w:t>) y múltiplos de US$1,00 (</w:t>
      </w:r>
      <w:proofErr w:type="gramStart"/>
      <w:r w:rsidRPr="00843754">
        <w:rPr>
          <w:rFonts w:ascii="Aptos" w:hAnsi="Aptos" w:cstheme="minorHAnsi"/>
          <w:i/>
          <w:iCs/>
          <w:sz w:val="22"/>
          <w:szCs w:val="22"/>
        </w:rPr>
        <w:t>Dólares Estadounidenses</w:t>
      </w:r>
      <w:proofErr w:type="gramEnd"/>
      <w:r w:rsidRPr="00843754">
        <w:rPr>
          <w:rFonts w:ascii="Aptos" w:hAnsi="Aptos" w:cstheme="minorHAnsi"/>
          <w:i/>
          <w:iCs/>
          <w:sz w:val="22"/>
          <w:szCs w:val="22"/>
        </w:rPr>
        <w:t xml:space="preserve"> uno) superiores a dicho monto. Ningún inversor interesado podrá presentar Órdenes de Compra cuyos Montos Solicitados superen el Monto Total Autorizado, ya sea que se presente en una o más Órdenes de Compra del mismo inversor.  </w:t>
      </w:r>
    </w:p>
    <w:p w14:paraId="644D625B" w14:textId="77777777" w:rsidR="0085235F" w:rsidRPr="00843754" w:rsidRDefault="0085235F" w:rsidP="0085235F">
      <w:pPr>
        <w:widowControl w:val="0"/>
        <w:spacing w:line="240" w:lineRule="atLeast"/>
        <w:ind w:right="-17"/>
        <w:jc w:val="both"/>
        <w:rPr>
          <w:rFonts w:ascii="Aptos" w:hAnsi="Aptos" w:cstheme="minorHAnsi"/>
          <w:i/>
          <w:iCs/>
          <w:sz w:val="22"/>
          <w:szCs w:val="22"/>
        </w:rPr>
      </w:pPr>
      <w:r w:rsidRPr="00843754">
        <w:rPr>
          <w:rFonts w:ascii="Aptos" w:hAnsi="Aptos" w:cstheme="minorHAnsi"/>
          <w:i/>
          <w:iCs/>
          <w:sz w:val="22"/>
          <w:szCs w:val="22"/>
        </w:rPr>
        <w:t xml:space="preserve">(2) Indicar la Tasa Solicitada truncada a dos decimales. </w:t>
      </w:r>
    </w:p>
    <w:p w14:paraId="07C33074" w14:textId="2DEF5728" w:rsidR="0085235F" w:rsidRDefault="0085235F" w:rsidP="0085235F">
      <w:pPr>
        <w:pStyle w:val="Prrafodelista"/>
        <w:widowControl w:val="0"/>
        <w:spacing w:line="240" w:lineRule="atLeast"/>
        <w:ind w:left="0" w:right="-17"/>
        <w:jc w:val="both"/>
        <w:rPr>
          <w:rFonts w:ascii="Aptos" w:hAnsi="Aptos" w:cstheme="minorHAnsi"/>
          <w:i/>
          <w:iCs/>
          <w:sz w:val="22"/>
          <w:szCs w:val="22"/>
        </w:rPr>
      </w:pPr>
      <w:r w:rsidRPr="008C7A56">
        <w:rPr>
          <w:rFonts w:ascii="Aptos" w:hAnsi="Aptos" w:cstheme="minorHAnsi"/>
          <w:i/>
          <w:iCs/>
          <w:sz w:val="22"/>
          <w:szCs w:val="22"/>
        </w:rPr>
        <w:t>(3) En caso de que así lo deseen, los oferentes podrán limitar su adjudicación final en un porcentaje máximo del valor nominal total a emitirse de las Obligaciones Negociables, porcentaje que deberá ser detallado en dichas Órdenes de Compra por cada Inversor Interesado (el “Porcentaje Máximo).</w:t>
      </w:r>
      <w:r w:rsidRPr="008C7A56" w:rsidDel="008C7A56">
        <w:rPr>
          <w:rFonts w:ascii="Aptos" w:hAnsi="Aptos" w:cstheme="minorHAnsi"/>
          <w:i/>
          <w:iCs/>
          <w:sz w:val="22"/>
          <w:szCs w:val="22"/>
        </w:rPr>
        <w:t xml:space="preserve"> </w:t>
      </w:r>
    </w:p>
    <w:p w14:paraId="672777D7" w14:textId="77777777" w:rsidR="00093E2C" w:rsidRDefault="00093E2C" w:rsidP="0085235F">
      <w:pPr>
        <w:pStyle w:val="Prrafodelista"/>
        <w:widowControl w:val="0"/>
        <w:spacing w:line="240" w:lineRule="atLeast"/>
        <w:ind w:left="0" w:right="-17"/>
        <w:jc w:val="both"/>
        <w:rPr>
          <w:rFonts w:ascii="Aptos" w:hAnsi="Aptos" w:cstheme="minorHAnsi"/>
          <w:i/>
          <w:iCs/>
          <w:sz w:val="22"/>
          <w:szCs w:val="22"/>
        </w:rPr>
      </w:pPr>
    </w:p>
    <w:tbl>
      <w:tblPr>
        <w:tblStyle w:val="Tablaconcuadrcula"/>
        <w:tblW w:w="8828" w:type="dxa"/>
        <w:jc w:val="center"/>
        <w:tblLook w:val="04A0" w:firstRow="1" w:lastRow="0" w:firstColumn="1" w:lastColumn="0" w:noHBand="0" w:noVBand="1"/>
      </w:tblPr>
      <w:tblGrid>
        <w:gridCol w:w="1292"/>
        <w:gridCol w:w="1274"/>
        <w:gridCol w:w="1312"/>
        <w:gridCol w:w="1476"/>
        <w:gridCol w:w="1476"/>
        <w:gridCol w:w="1998"/>
      </w:tblGrid>
      <w:tr w:rsidR="00093E2C" w:rsidRPr="00B720E3" w14:paraId="4F477D07" w14:textId="77777777" w:rsidTr="008A458B">
        <w:trPr>
          <w:jc w:val="center"/>
        </w:trPr>
        <w:tc>
          <w:tcPr>
            <w:tcW w:w="8828"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3B415D" w14:textId="67FA5BB1" w:rsidR="00093E2C" w:rsidRPr="00B720E3" w:rsidRDefault="00093E2C" w:rsidP="008A458B">
            <w:pPr>
              <w:pStyle w:val="Prrafodelista"/>
              <w:ind w:left="0"/>
              <w:jc w:val="center"/>
              <w:rPr>
                <w:rFonts w:ascii="Aptos" w:eastAsia="Arial Unicode MS" w:hAnsi="Aptos" w:cstheme="minorHAnsi"/>
                <w:b/>
                <w:color w:val="000000"/>
                <w:sz w:val="22"/>
                <w:szCs w:val="22"/>
              </w:rPr>
            </w:pPr>
            <w:r w:rsidRPr="00B720E3">
              <w:rPr>
                <w:rFonts w:ascii="Aptos" w:eastAsia="Arial Unicode MS" w:hAnsi="Aptos" w:cstheme="minorHAnsi"/>
                <w:b/>
                <w:color w:val="000000"/>
                <w:sz w:val="22"/>
                <w:szCs w:val="22"/>
              </w:rPr>
              <w:t>OBLIGACIONES NEGOCIABLES CLASE X</w:t>
            </w:r>
            <w:r>
              <w:rPr>
                <w:rFonts w:ascii="Aptos" w:eastAsia="Arial Unicode MS" w:hAnsi="Aptos" w:cstheme="minorHAnsi"/>
                <w:b/>
                <w:color w:val="000000"/>
                <w:sz w:val="22"/>
                <w:szCs w:val="22"/>
              </w:rPr>
              <w:t>XV</w:t>
            </w:r>
          </w:p>
        </w:tc>
      </w:tr>
      <w:tr w:rsidR="00093E2C" w:rsidRPr="00B720E3" w14:paraId="494BAD8C" w14:textId="77777777" w:rsidTr="008A458B">
        <w:trPr>
          <w:jc w:val="center"/>
        </w:trPr>
        <w:tc>
          <w:tcPr>
            <w:tcW w:w="8828" w:type="dxa"/>
            <w:gridSpan w:val="6"/>
            <w:tcBorders>
              <w:top w:val="single" w:sz="4" w:space="0" w:color="auto"/>
              <w:left w:val="single" w:sz="4" w:space="0" w:color="auto"/>
              <w:bottom w:val="single" w:sz="4" w:space="0" w:color="auto"/>
              <w:right w:val="single" w:sz="4" w:space="0" w:color="auto"/>
            </w:tcBorders>
          </w:tcPr>
          <w:p w14:paraId="04945348" w14:textId="77777777" w:rsidR="00093E2C" w:rsidRDefault="00093E2C" w:rsidP="008A458B">
            <w:pPr>
              <w:pStyle w:val="Prrafodelista"/>
              <w:ind w:left="0"/>
              <w:jc w:val="both"/>
              <w:rPr>
                <w:rFonts w:ascii="Aptos" w:eastAsia="Arial Unicode MS" w:hAnsi="Aptos" w:cstheme="minorHAnsi"/>
                <w:b/>
                <w:color w:val="000000"/>
                <w:sz w:val="22"/>
                <w:szCs w:val="22"/>
              </w:rPr>
            </w:pPr>
            <w:r>
              <w:rPr>
                <w:rFonts w:ascii="Aptos" w:eastAsia="Arial Unicode MS" w:hAnsi="Aptos" w:cstheme="minorHAnsi"/>
                <w:b/>
                <w:color w:val="000000"/>
                <w:sz w:val="22"/>
                <w:szCs w:val="22"/>
              </w:rPr>
              <w:t>Tramo Competitivo</w:t>
            </w:r>
          </w:p>
        </w:tc>
      </w:tr>
      <w:tr w:rsidR="00093E2C" w:rsidRPr="00B720E3" w14:paraId="5F885ED2" w14:textId="77777777" w:rsidTr="008A458B">
        <w:trPr>
          <w:jc w:val="center"/>
        </w:trPr>
        <w:tc>
          <w:tcPr>
            <w:tcW w:w="1292" w:type="dxa"/>
            <w:tcBorders>
              <w:top w:val="single" w:sz="4" w:space="0" w:color="auto"/>
              <w:left w:val="single" w:sz="4" w:space="0" w:color="auto"/>
              <w:bottom w:val="single" w:sz="4" w:space="0" w:color="auto"/>
              <w:right w:val="single" w:sz="4" w:space="0" w:color="auto"/>
            </w:tcBorders>
            <w:hideMark/>
          </w:tcPr>
          <w:p w14:paraId="774DBD21" w14:textId="77777777" w:rsidR="00093E2C" w:rsidRPr="00B720E3" w:rsidRDefault="00093E2C" w:rsidP="008A458B">
            <w:pPr>
              <w:pStyle w:val="Prrafodelista"/>
              <w:ind w:left="0"/>
              <w:jc w:val="both"/>
              <w:rPr>
                <w:rFonts w:ascii="Aptos" w:eastAsia="Arial Unicode MS" w:hAnsi="Aptos" w:cstheme="minorHAnsi"/>
                <w:b/>
                <w:color w:val="000000"/>
                <w:sz w:val="22"/>
                <w:szCs w:val="22"/>
              </w:rPr>
            </w:pPr>
            <w:r w:rsidRPr="00B720E3">
              <w:rPr>
                <w:rFonts w:ascii="Aptos" w:eastAsia="Arial Unicode MS" w:hAnsi="Aptos" w:cstheme="minorHAnsi"/>
                <w:b/>
                <w:color w:val="000000"/>
                <w:sz w:val="22"/>
                <w:szCs w:val="22"/>
              </w:rPr>
              <w:t xml:space="preserve">Monto </w:t>
            </w:r>
            <w:proofErr w:type="gramStart"/>
            <w:r w:rsidRPr="00B720E3">
              <w:rPr>
                <w:rFonts w:ascii="Aptos" w:eastAsia="Arial Unicode MS" w:hAnsi="Aptos" w:cstheme="minorHAnsi"/>
                <w:b/>
                <w:color w:val="000000"/>
                <w:sz w:val="22"/>
                <w:szCs w:val="22"/>
              </w:rPr>
              <w:t>Ofrecido</w:t>
            </w:r>
            <w:r w:rsidRPr="00B720E3">
              <w:rPr>
                <w:rFonts w:ascii="Aptos" w:eastAsia="Arial Unicode MS" w:hAnsi="Aptos" w:cstheme="minorHAnsi"/>
                <w:b/>
                <w:color w:val="000000"/>
                <w:sz w:val="22"/>
                <w:szCs w:val="22"/>
                <w:vertAlign w:val="superscript"/>
              </w:rPr>
              <w:t>(</w:t>
            </w:r>
            <w:proofErr w:type="gramEnd"/>
            <w:r w:rsidRPr="00B720E3">
              <w:rPr>
                <w:rFonts w:ascii="Aptos" w:eastAsia="Arial Unicode MS" w:hAnsi="Aptos" w:cstheme="minorHAnsi"/>
                <w:b/>
                <w:color w:val="000000"/>
                <w:sz w:val="22"/>
                <w:szCs w:val="22"/>
                <w:vertAlign w:val="superscript"/>
              </w:rPr>
              <w:t>1)</w:t>
            </w:r>
          </w:p>
        </w:tc>
        <w:tc>
          <w:tcPr>
            <w:tcW w:w="1274" w:type="dxa"/>
            <w:tcBorders>
              <w:top w:val="single" w:sz="4" w:space="0" w:color="auto"/>
              <w:left w:val="single" w:sz="4" w:space="0" w:color="auto"/>
              <w:bottom w:val="single" w:sz="4" w:space="0" w:color="auto"/>
              <w:right w:val="single" w:sz="4" w:space="0" w:color="auto"/>
            </w:tcBorders>
            <w:hideMark/>
          </w:tcPr>
          <w:p w14:paraId="7C5DA30E" w14:textId="77777777" w:rsidR="00093E2C" w:rsidRPr="00B720E3" w:rsidRDefault="00093E2C" w:rsidP="008A458B">
            <w:pPr>
              <w:pStyle w:val="Prrafodelista"/>
              <w:ind w:left="0"/>
              <w:jc w:val="both"/>
              <w:rPr>
                <w:rFonts w:ascii="Aptos" w:eastAsia="Arial Unicode MS" w:hAnsi="Aptos" w:cstheme="minorHAnsi"/>
                <w:b/>
                <w:color w:val="000000"/>
                <w:sz w:val="22"/>
                <w:szCs w:val="22"/>
              </w:rPr>
            </w:pPr>
            <w:r w:rsidRPr="00B720E3">
              <w:rPr>
                <w:rFonts w:ascii="Aptos" w:eastAsia="Arial Unicode MS" w:hAnsi="Aptos" w:cstheme="minorHAnsi"/>
                <w:b/>
                <w:color w:val="000000"/>
                <w:sz w:val="22"/>
                <w:szCs w:val="22"/>
              </w:rPr>
              <w:t>Tasa Solicitada</w:t>
            </w:r>
            <w:r w:rsidRPr="00B720E3">
              <w:rPr>
                <w:rFonts w:ascii="Aptos" w:eastAsia="Arial Unicode MS" w:hAnsi="Aptos" w:cstheme="minorHAnsi"/>
                <w:b/>
                <w:color w:val="000000"/>
                <w:sz w:val="22"/>
                <w:szCs w:val="22"/>
                <w:vertAlign w:val="superscript"/>
              </w:rPr>
              <w:t xml:space="preserve"> (2)</w:t>
            </w:r>
          </w:p>
        </w:tc>
        <w:tc>
          <w:tcPr>
            <w:tcW w:w="1312" w:type="dxa"/>
            <w:tcBorders>
              <w:top w:val="single" w:sz="4" w:space="0" w:color="auto"/>
              <w:left w:val="single" w:sz="4" w:space="0" w:color="auto"/>
              <w:bottom w:val="single" w:sz="4" w:space="0" w:color="auto"/>
              <w:right w:val="single" w:sz="4" w:space="0" w:color="auto"/>
            </w:tcBorders>
            <w:hideMark/>
          </w:tcPr>
          <w:p w14:paraId="2F454AE5" w14:textId="77777777" w:rsidR="00093E2C" w:rsidRPr="00B720E3" w:rsidRDefault="00093E2C" w:rsidP="008A458B">
            <w:pPr>
              <w:pStyle w:val="Prrafodelista"/>
              <w:ind w:left="0"/>
              <w:jc w:val="both"/>
              <w:rPr>
                <w:rFonts w:ascii="Aptos" w:eastAsia="Arial Unicode MS" w:hAnsi="Aptos" w:cstheme="minorHAnsi"/>
                <w:b/>
                <w:color w:val="000000"/>
                <w:sz w:val="22"/>
                <w:szCs w:val="22"/>
              </w:rPr>
            </w:pPr>
            <w:r w:rsidRPr="00B720E3">
              <w:rPr>
                <w:rFonts w:ascii="Aptos" w:eastAsia="Arial Unicode MS" w:hAnsi="Aptos" w:cstheme="minorHAnsi"/>
                <w:b/>
                <w:color w:val="000000"/>
                <w:sz w:val="22"/>
                <w:szCs w:val="22"/>
              </w:rPr>
              <w:t>Cuenta Comitente</w:t>
            </w:r>
          </w:p>
        </w:tc>
        <w:tc>
          <w:tcPr>
            <w:tcW w:w="1476" w:type="dxa"/>
            <w:tcBorders>
              <w:top w:val="single" w:sz="4" w:space="0" w:color="auto"/>
              <w:left w:val="single" w:sz="4" w:space="0" w:color="auto"/>
              <w:bottom w:val="single" w:sz="4" w:space="0" w:color="auto"/>
              <w:right w:val="single" w:sz="4" w:space="0" w:color="auto"/>
            </w:tcBorders>
            <w:hideMark/>
          </w:tcPr>
          <w:p w14:paraId="105701F2" w14:textId="77777777" w:rsidR="00093E2C" w:rsidRPr="00B720E3" w:rsidRDefault="00093E2C" w:rsidP="008A458B">
            <w:pPr>
              <w:pStyle w:val="Prrafodelista"/>
              <w:ind w:left="0"/>
              <w:jc w:val="both"/>
              <w:rPr>
                <w:rFonts w:ascii="Aptos" w:eastAsia="Arial Unicode MS" w:hAnsi="Aptos" w:cstheme="minorHAnsi"/>
                <w:b/>
                <w:color w:val="000000"/>
                <w:sz w:val="22"/>
                <w:szCs w:val="22"/>
              </w:rPr>
            </w:pPr>
            <w:proofErr w:type="spellStart"/>
            <w:r w:rsidRPr="00B720E3">
              <w:rPr>
                <w:rFonts w:ascii="Aptos" w:eastAsia="Arial Unicode MS" w:hAnsi="Aptos" w:cstheme="minorHAnsi"/>
                <w:b/>
                <w:color w:val="000000"/>
                <w:sz w:val="22"/>
                <w:szCs w:val="22"/>
              </w:rPr>
              <w:t>N°</w:t>
            </w:r>
            <w:proofErr w:type="spellEnd"/>
            <w:r w:rsidRPr="00B720E3">
              <w:rPr>
                <w:rFonts w:ascii="Aptos" w:eastAsia="Arial Unicode MS" w:hAnsi="Aptos" w:cstheme="minorHAnsi"/>
                <w:b/>
                <w:color w:val="000000"/>
                <w:sz w:val="22"/>
                <w:szCs w:val="22"/>
              </w:rPr>
              <w:t xml:space="preserve"> Depositante</w:t>
            </w:r>
          </w:p>
        </w:tc>
        <w:tc>
          <w:tcPr>
            <w:tcW w:w="1476" w:type="dxa"/>
            <w:tcBorders>
              <w:top w:val="single" w:sz="4" w:space="0" w:color="auto"/>
              <w:left w:val="single" w:sz="4" w:space="0" w:color="auto"/>
              <w:bottom w:val="single" w:sz="4" w:space="0" w:color="auto"/>
              <w:right w:val="single" w:sz="4" w:space="0" w:color="auto"/>
            </w:tcBorders>
            <w:hideMark/>
          </w:tcPr>
          <w:p w14:paraId="74F250B7" w14:textId="77777777" w:rsidR="00093E2C" w:rsidRPr="00B720E3" w:rsidRDefault="00093E2C" w:rsidP="008A458B">
            <w:pPr>
              <w:pStyle w:val="Prrafodelista"/>
              <w:ind w:left="0"/>
              <w:jc w:val="both"/>
              <w:rPr>
                <w:rFonts w:ascii="Aptos" w:eastAsia="Arial Unicode MS" w:hAnsi="Aptos" w:cstheme="minorHAnsi"/>
                <w:b/>
                <w:color w:val="000000"/>
                <w:sz w:val="22"/>
                <w:szCs w:val="22"/>
              </w:rPr>
            </w:pPr>
            <w:r w:rsidRPr="00B720E3">
              <w:rPr>
                <w:rFonts w:ascii="Aptos" w:eastAsia="Arial Unicode MS" w:hAnsi="Aptos" w:cstheme="minorHAnsi"/>
                <w:b/>
                <w:color w:val="000000"/>
                <w:sz w:val="22"/>
                <w:szCs w:val="22"/>
              </w:rPr>
              <w:t>Nombre del Depositante</w:t>
            </w:r>
          </w:p>
        </w:tc>
        <w:tc>
          <w:tcPr>
            <w:tcW w:w="1998" w:type="dxa"/>
            <w:tcBorders>
              <w:top w:val="single" w:sz="4" w:space="0" w:color="auto"/>
              <w:left w:val="single" w:sz="4" w:space="0" w:color="auto"/>
              <w:bottom w:val="single" w:sz="4" w:space="0" w:color="auto"/>
              <w:right w:val="single" w:sz="4" w:space="0" w:color="auto"/>
            </w:tcBorders>
            <w:vAlign w:val="center"/>
          </w:tcPr>
          <w:p w14:paraId="0F0F7857" w14:textId="77777777" w:rsidR="00093E2C" w:rsidRPr="00B720E3" w:rsidRDefault="00093E2C" w:rsidP="008A458B">
            <w:pPr>
              <w:pStyle w:val="Prrafodelista"/>
              <w:ind w:left="0"/>
              <w:jc w:val="both"/>
              <w:rPr>
                <w:rFonts w:ascii="Aptos" w:eastAsia="Arial Unicode MS" w:hAnsi="Aptos" w:cstheme="minorHAnsi"/>
                <w:b/>
                <w:color w:val="000000"/>
                <w:sz w:val="22"/>
                <w:szCs w:val="22"/>
              </w:rPr>
            </w:pPr>
            <w:r w:rsidRPr="00843754">
              <w:rPr>
                <w:rFonts w:ascii="Aptos" w:eastAsia="Arial Unicode MS" w:hAnsi="Aptos" w:cstheme="minorHAnsi"/>
                <w:b/>
                <w:color w:val="000000"/>
                <w:sz w:val="22"/>
                <w:szCs w:val="22"/>
              </w:rPr>
              <w:t>Porcentaje Máximo (3)</w:t>
            </w:r>
          </w:p>
        </w:tc>
      </w:tr>
      <w:tr w:rsidR="00093E2C" w:rsidRPr="00B720E3" w14:paraId="361FBCE5" w14:textId="77777777" w:rsidTr="008A458B">
        <w:trPr>
          <w:jc w:val="center"/>
        </w:trPr>
        <w:tc>
          <w:tcPr>
            <w:tcW w:w="1292" w:type="dxa"/>
            <w:tcBorders>
              <w:top w:val="single" w:sz="4" w:space="0" w:color="auto"/>
              <w:left w:val="single" w:sz="4" w:space="0" w:color="auto"/>
              <w:bottom w:val="single" w:sz="4" w:space="0" w:color="auto"/>
              <w:right w:val="single" w:sz="4" w:space="0" w:color="auto"/>
            </w:tcBorders>
            <w:hideMark/>
          </w:tcPr>
          <w:p w14:paraId="0DAA877E" w14:textId="77777777" w:rsidR="00093E2C" w:rsidRPr="00B720E3" w:rsidRDefault="00093E2C" w:rsidP="008A458B">
            <w:pPr>
              <w:pStyle w:val="Prrafodelista"/>
              <w:ind w:left="0"/>
              <w:jc w:val="both"/>
              <w:rPr>
                <w:rFonts w:ascii="Aptos" w:eastAsia="Arial Unicode MS" w:hAnsi="Aptos" w:cstheme="minorHAnsi"/>
                <w:color w:val="000000"/>
                <w:sz w:val="22"/>
                <w:szCs w:val="22"/>
              </w:rPr>
            </w:pPr>
            <w:r w:rsidRPr="00B720E3">
              <w:rPr>
                <w:rFonts w:ascii="Aptos" w:eastAsia="Arial Unicode MS" w:hAnsi="Aptos" w:cstheme="minorHAnsi"/>
                <w:color w:val="000000"/>
                <w:sz w:val="22"/>
                <w:szCs w:val="22"/>
              </w:rPr>
              <w:lastRenderedPageBreak/>
              <w:t>$</w:t>
            </w:r>
            <w:r w:rsidRPr="00B720E3">
              <w:rPr>
                <w:rFonts w:ascii="Aptos" w:eastAsia="Arial Unicode MS" w:hAnsi="Aptos" w:cstheme="minorHAnsi"/>
                <w:sz w:val="22"/>
                <w:szCs w:val="22"/>
              </w:rPr>
              <w:t>[•]</w:t>
            </w:r>
          </w:p>
        </w:tc>
        <w:tc>
          <w:tcPr>
            <w:tcW w:w="1274" w:type="dxa"/>
            <w:tcBorders>
              <w:top w:val="single" w:sz="4" w:space="0" w:color="auto"/>
              <w:left w:val="single" w:sz="4" w:space="0" w:color="auto"/>
              <w:bottom w:val="single" w:sz="4" w:space="0" w:color="auto"/>
              <w:right w:val="single" w:sz="4" w:space="0" w:color="auto"/>
            </w:tcBorders>
            <w:hideMark/>
          </w:tcPr>
          <w:p w14:paraId="621CA126" w14:textId="77777777" w:rsidR="00093E2C" w:rsidRPr="00B720E3" w:rsidRDefault="00093E2C" w:rsidP="008A458B">
            <w:pPr>
              <w:pStyle w:val="Prrafodelista"/>
              <w:ind w:left="0"/>
              <w:jc w:val="both"/>
              <w:rPr>
                <w:rFonts w:ascii="Aptos" w:eastAsia="Arial Unicode MS" w:hAnsi="Aptos" w:cstheme="minorHAnsi"/>
                <w:color w:val="000000"/>
                <w:sz w:val="22"/>
                <w:szCs w:val="22"/>
              </w:rPr>
            </w:pPr>
            <w:r w:rsidRPr="00B720E3">
              <w:rPr>
                <w:rFonts w:ascii="Aptos" w:eastAsia="Arial Unicode MS" w:hAnsi="Aptos" w:cstheme="minorHAnsi"/>
                <w:sz w:val="22"/>
                <w:szCs w:val="22"/>
              </w:rPr>
              <w:t>[•]</w:t>
            </w:r>
            <w:r w:rsidRPr="00B720E3">
              <w:rPr>
                <w:rFonts w:ascii="Aptos" w:eastAsia="Arial Unicode MS" w:hAnsi="Aptos" w:cstheme="minorHAnsi"/>
                <w:color w:val="000000"/>
                <w:sz w:val="22"/>
                <w:szCs w:val="22"/>
              </w:rPr>
              <w:t xml:space="preserve"> </w:t>
            </w:r>
          </w:p>
        </w:tc>
        <w:tc>
          <w:tcPr>
            <w:tcW w:w="1312" w:type="dxa"/>
            <w:tcBorders>
              <w:top w:val="single" w:sz="4" w:space="0" w:color="auto"/>
              <w:left w:val="single" w:sz="4" w:space="0" w:color="auto"/>
              <w:bottom w:val="single" w:sz="4" w:space="0" w:color="auto"/>
              <w:right w:val="single" w:sz="4" w:space="0" w:color="auto"/>
            </w:tcBorders>
          </w:tcPr>
          <w:p w14:paraId="7F5F075E" w14:textId="77777777" w:rsidR="00093E2C" w:rsidRPr="00B720E3" w:rsidRDefault="00093E2C" w:rsidP="008A458B">
            <w:pPr>
              <w:pStyle w:val="Prrafodelista"/>
              <w:ind w:left="0"/>
              <w:jc w:val="both"/>
              <w:rPr>
                <w:rFonts w:ascii="Aptos" w:eastAsia="Arial Unicode MS" w:hAnsi="Aptos" w:cstheme="minorHAnsi"/>
                <w:color w:val="000000"/>
                <w:sz w:val="22"/>
                <w:szCs w:val="22"/>
              </w:rPr>
            </w:pPr>
            <w:r w:rsidRPr="00B720E3">
              <w:rPr>
                <w:rFonts w:ascii="Aptos" w:eastAsia="Arial Unicode MS" w:hAnsi="Aptos" w:cstheme="minorHAnsi"/>
                <w:sz w:val="22"/>
                <w:szCs w:val="22"/>
              </w:rPr>
              <w:t>[•]</w:t>
            </w:r>
          </w:p>
        </w:tc>
        <w:tc>
          <w:tcPr>
            <w:tcW w:w="1476" w:type="dxa"/>
            <w:tcBorders>
              <w:top w:val="single" w:sz="4" w:space="0" w:color="auto"/>
              <w:left w:val="single" w:sz="4" w:space="0" w:color="auto"/>
              <w:bottom w:val="single" w:sz="4" w:space="0" w:color="auto"/>
              <w:right w:val="single" w:sz="4" w:space="0" w:color="auto"/>
            </w:tcBorders>
          </w:tcPr>
          <w:p w14:paraId="7BAA95CF" w14:textId="77777777" w:rsidR="00093E2C" w:rsidRPr="00B720E3" w:rsidRDefault="00093E2C" w:rsidP="008A458B">
            <w:pPr>
              <w:pStyle w:val="Prrafodelista"/>
              <w:ind w:left="0"/>
              <w:jc w:val="both"/>
              <w:rPr>
                <w:rFonts w:ascii="Aptos" w:eastAsia="Arial Unicode MS" w:hAnsi="Aptos" w:cstheme="minorHAnsi"/>
                <w:color w:val="000000"/>
                <w:sz w:val="22"/>
                <w:szCs w:val="22"/>
              </w:rPr>
            </w:pPr>
            <w:r w:rsidRPr="00B720E3">
              <w:rPr>
                <w:rFonts w:ascii="Aptos" w:eastAsia="Arial Unicode MS" w:hAnsi="Aptos" w:cstheme="minorHAnsi"/>
                <w:sz w:val="22"/>
                <w:szCs w:val="22"/>
              </w:rPr>
              <w:t>[•]</w:t>
            </w:r>
          </w:p>
        </w:tc>
        <w:tc>
          <w:tcPr>
            <w:tcW w:w="1476" w:type="dxa"/>
            <w:tcBorders>
              <w:top w:val="single" w:sz="4" w:space="0" w:color="auto"/>
              <w:left w:val="single" w:sz="4" w:space="0" w:color="auto"/>
              <w:bottom w:val="single" w:sz="4" w:space="0" w:color="auto"/>
              <w:right w:val="single" w:sz="4" w:space="0" w:color="auto"/>
            </w:tcBorders>
          </w:tcPr>
          <w:p w14:paraId="5A421F5B" w14:textId="77777777" w:rsidR="00093E2C" w:rsidRPr="00B720E3" w:rsidRDefault="00093E2C" w:rsidP="008A458B">
            <w:pPr>
              <w:pStyle w:val="Prrafodelista"/>
              <w:ind w:left="0"/>
              <w:jc w:val="both"/>
              <w:rPr>
                <w:rFonts w:ascii="Aptos" w:eastAsia="Arial Unicode MS" w:hAnsi="Aptos" w:cstheme="minorHAnsi"/>
                <w:color w:val="000000"/>
                <w:sz w:val="22"/>
                <w:szCs w:val="22"/>
              </w:rPr>
            </w:pPr>
            <w:r w:rsidRPr="00B720E3">
              <w:rPr>
                <w:rFonts w:ascii="Aptos" w:eastAsia="Arial Unicode MS" w:hAnsi="Aptos" w:cstheme="minorHAnsi"/>
                <w:sz w:val="22"/>
                <w:szCs w:val="22"/>
              </w:rPr>
              <w:t>[•]</w:t>
            </w:r>
          </w:p>
        </w:tc>
        <w:tc>
          <w:tcPr>
            <w:tcW w:w="1998" w:type="dxa"/>
            <w:tcBorders>
              <w:top w:val="single" w:sz="4" w:space="0" w:color="auto"/>
              <w:left w:val="single" w:sz="4" w:space="0" w:color="auto"/>
              <w:bottom w:val="single" w:sz="4" w:space="0" w:color="auto"/>
              <w:right w:val="single" w:sz="4" w:space="0" w:color="auto"/>
            </w:tcBorders>
            <w:vAlign w:val="center"/>
          </w:tcPr>
          <w:p w14:paraId="35B9DB53" w14:textId="77777777" w:rsidR="00093E2C" w:rsidRPr="00843754" w:rsidRDefault="00093E2C" w:rsidP="008A458B">
            <w:pPr>
              <w:pStyle w:val="Prrafodelista"/>
              <w:ind w:left="0"/>
              <w:jc w:val="both"/>
              <w:rPr>
                <w:rFonts w:ascii="Aptos" w:eastAsia="Arial Unicode MS" w:hAnsi="Aptos" w:cstheme="minorHAnsi"/>
                <w:b/>
                <w:color w:val="000000"/>
                <w:sz w:val="22"/>
                <w:szCs w:val="22"/>
              </w:rPr>
            </w:pPr>
            <w:r w:rsidRPr="00B720E3">
              <w:rPr>
                <w:rFonts w:ascii="Aptos" w:eastAsia="Arial Unicode MS" w:hAnsi="Aptos" w:cstheme="minorHAnsi"/>
                <w:sz w:val="22"/>
                <w:szCs w:val="22"/>
              </w:rPr>
              <w:t>[•]</w:t>
            </w:r>
          </w:p>
        </w:tc>
      </w:tr>
      <w:tr w:rsidR="00093E2C" w:rsidRPr="00B720E3" w14:paraId="2A66554E" w14:textId="77777777" w:rsidTr="008A458B">
        <w:trPr>
          <w:jc w:val="center"/>
        </w:trPr>
        <w:tc>
          <w:tcPr>
            <w:tcW w:w="8828" w:type="dxa"/>
            <w:gridSpan w:val="6"/>
            <w:tcBorders>
              <w:top w:val="single" w:sz="4" w:space="0" w:color="auto"/>
              <w:left w:val="single" w:sz="4" w:space="0" w:color="auto"/>
              <w:bottom w:val="single" w:sz="4" w:space="0" w:color="auto"/>
              <w:right w:val="single" w:sz="4" w:space="0" w:color="auto"/>
            </w:tcBorders>
          </w:tcPr>
          <w:p w14:paraId="7A9E6A70" w14:textId="77777777" w:rsidR="00093E2C" w:rsidRPr="008C7A56" w:rsidRDefault="00093E2C" w:rsidP="008A458B">
            <w:pPr>
              <w:pStyle w:val="Prrafodelista"/>
              <w:ind w:left="0"/>
              <w:jc w:val="both"/>
              <w:rPr>
                <w:rFonts w:ascii="Aptos" w:eastAsia="Arial Unicode MS" w:hAnsi="Aptos" w:cstheme="minorHAnsi"/>
                <w:b/>
                <w:bCs/>
                <w:sz w:val="22"/>
                <w:szCs w:val="22"/>
              </w:rPr>
            </w:pPr>
            <w:r w:rsidRPr="00843754">
              <w:rPr>
                <w:rFonts w:ascii="Aptos" w:eastAsia="Arial Unicode MS" w:hAnsi="Aptos" w:cstheme="minorHAnsi"/>
                <w:b/>
                <w:bCs/>
                <w:sz w:val="22"/>
                <w:szCs w:val="22"/>
              </w:rPr>
              <w:t>Tramo No Competitivo</w:t>
            </w:r>
          </w:p>
        </w:tc>
      </w:tr>
      <w:tr w:rsidR="00093E2C" w:rsidRPr="00B720E3" w14:paraId="6A2E73CB" w14:textId="77777777" w:rsidTr="008A458B">
        <w:trPr>
          <w:jc w:val="center"/>
        </w:trPr>
        <w:tc>
          <w:tcPr>
            <w:tcW w:w="2566" w:type="dxa"/>
            <w:gridSpan w:val="2"/>
            <w:tcBorders>
              <w:top w:val="single" w:sz="4" w:space="0" w:color="auto"/>
              <w:left w:val="single" w:sz="4" w:space="0" w:color="auto"/>
              <w:bottom w:val="single" w:sz="4" w:space="0" w:color="auto"/>
              <w:right w:val="single" w:sz="4" w:space="0" w:color="auto"/>
            </w:tcBorders>
          </w:tcPr>
          <w:p w14:paraId="32E36CAD" w14:textId="77777777" w:rsidR="00093E2C" w:rsidRPr="00B720E3" w:rsidRDefault="00093E2C" w:rsidP="008A458B">
            <w:pPr>
              <w:pStyle w:val="Prrafodelista"/>
              <w:ind w:left="0"/>
              <w:jc w:val="both"/>
              <w:rPr>
                <w:rFonts w:ascii="Aptos" w:eastAsia="Arial Unicode MS" w:hAnsi="Aptos" w:cstheme="minorHAnsi"/>
                <w:color w:val="000000"/>
                <w:sz w:val="22"/>
                <w:szCs w:val="22"/>
              </w:rPr>
            </w:pPr>
            <w:r w:rsidRPr="00B720E3">
              <w:rPr>
                <w:rFonts w:ascii="Aptos" w:eastAsia="Arial Unicode MS" w:hAnsi="Aptos" w:cstheme="minorHAnsi"/>
                <w:b/>
                <w:color w:val="000000"/>
                <w:sz w:val="22"/>
                <w:szCs w:val="22"/>
              </w:rPr>
              <w:t xml:space="preserve">Monto </w:t>
            </w:r>
            <w:proofErr w:type="gramStart"/>
            <w:r w:rsidRPr="00B720E3">
              <w:rPr>
                <w:rFonts w:ascii="Aptos" w:eastAsia="Arial Unicode MS" w:hAnsi="Aptos" w:cstheme="minorHAnsi"/>
                <w:b/>
                <w:color w:val="000000"/>
                <w:sz w:val="22"/>
                <w:szCs w:val="22"/>
              </w:rPr>
              <w:t>Ofrecido</w:t>
            </w:r>
            <w:r w:rsidRPr="00B720E3">
              <w:rPr>
                <w:rFonts w:ascii="Aptos" w:eastAsia="Arial Unicode MS" w:hAnsi="Aptos" w:cstheme="minorHAnsi"/>
                <w:b/>
                <w:color w:val="000000"/>
                <w:sz w:val="22"/>
                <w:szCs w:val="22"/>
                <w:vertAlign w:val="superscript"/>
              </w:rPr>
              <w:t>(</w:t>
            </w:r>
            <w:proofErr w:type="gramEnd"/>
            <w:r w:rsidRPr="00B720E3">
              <w:rPr>
                <w:rFonts w:ascii="Aptos" w:eastAsia="Arial Unicode MS" w:hAnsi="Aptos" w:cstheme="minorHAnsi"/>
                <w:b/>
                <w:color w:val="000000"/>
                <w:sz w:val="22"/>
                <w:szCs w:val="22"/>
                <w:vertAlign w:val="superscript"/>
              </w:rPr>
              <w:t>1)</w:t>
            </w:r>
          </w:p>
          <w:p w14:paraId="59CCEC6F" w14:textId="77777777" w:rsidR="00093E2C" w:rsidRPr="00B720E3" w:rsidRDefault="00093E2C" w:rsidP="008A458B">
            <w:pPr>
              <w:pStyle w:val="Prrafodelista"/>
              <w:ind w:left="0"/>
              <w:jc w:val="both"/>
              <w:rPr>
                <w:rFonts w:ascii="Aptos" w:eastAsia="Arial Unicode MS" w:hAnsi="Aptos"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tcPr>
          <w:p w14:paraId="25973205" w14:textId="77777777" w:rsidR="00093E2C" w:rsidRPr="00B720E3" w:rsidRDefault="00093E2C" w:rsidP="008A458B">
            <w:pPr>
              <w:pStyle w:val="Prrafodelista"/>
              <w:ind w:left="0"/>
              <w:jc w:val="both"/>
              <w:rPr>
                <w:rFonts w:ascii="Aptos" w:eastAsia="Arial Unicode MS" w:hAnsi="Aptos" w:cstheme="minorHAnsi"/>
                <w:sz w:val="22"/>
                <w:szCs w:val="22"/>
              </w:rPr>
            </w:pPr>
            <w:r w:rsidRPr="00B720E3">
              <w:rPr>
                <w:rFonts w:ascii="Aptos" w:eastAsia="Arial Unicode MS" w:hAnsi="Aptos" w:cstheme="minorHAnsi"/>
                <w:b/>
                <w:color w:val="000000"/>
                <w:sz w:val="22"/>
                <w:szCs w:val="22"/>
              </w:rPr>
              <w:t>Cuenta Comitente</w:t>
            </w:r>
          </w:p>
        </w:tc>
        <w:tc>
          <w:tcPr>
            <w:tcW w:w="1476" w:type="dxa"/>
            <w:tcBorders>
              <w:top w:val="single" w:sz="4" w:space="0" w:color="auto"/>
              <w:left w:val="single" w:sz="4" w:space="0" w:color="auto"/>
              <w:bottom w:val="single" w:sz="4" w:space="0" w:color="auto"/>
              <w:right w:val="single" w:sz="4" w:space="0" w:color="auto"/>
            </w:tcBorders>
          </w:tcPr>
          <w:p w14:paraId="3466BF89" w14:textId="77777777" w:rsidR="00093E2C" w:rsidRPr="00B720E3" w:rsidRDefault="00093E2C" w:rsidP="008A458B">
            <w:pPr>
              <w:pStyle w:val="Prrafodelista"/>
              <w:ind w:left="0"/>
              <w:jc w:val="both"/>
              <w:rPr>
                <w:rFonts w:ascii="Aptos" w:eastAsia="Arial Unicode MS" w:hAnsi="Aptos" w:cstheme="minorHAnsi"/>
                <w:sz w:val="22"/>
                <w:szCs w:val="22"/>
              </w:rPr>
            </w:pPr>
            <w:proofErr w:type="spellStart"/>
            <w:r w:rsidRPr="00B720E3">
              <w:rPr>
                <w:rFonts w:ascii="Aptos" w:eastAsia="Arial Unicode MS" w:hAnsi="Aptos" w:cstheme="minorHAnsi"/>
                <w:b/>
                <w:color w:val="000000"/>
                <w:sz w:val="22"/>
                <w:szCs w:val="22"/>
              </w:rPr>
              <w:t>N°</w:t>
            </w:r>
            <w:proofErr w:type="spellEnd"/>
            <w:r w:rsidRPr="00B720E3">
              <w:rPr>
                <w:rFonts w:ascii="Aptos" w:eastAsia="Arial Unicode MS" w:hAnsi="Aptos" w:cstheme="minorHAnsi"/>
                <w:b/>
                <w:color w:val="000000"/>
                <w:sz w:val="22"/>
                <w:szCs w:val="22"/>
              </w:rPr>
              <w:t xml:space="preserve"> Depositante</w:t>
            </w:r>
          </w:p>
        </w:tc>
        <w:tc>
          <w:tcPr>
            <w:tcW w:w="3474" w:type="dxa"/>
            <w:gridSpan w:val="2"/>
            <w:tcBorders>
              <w:top w:val="single" w:sz="4" w:space="0" w:color="auto"/>
              <w:left w:val="single" w:sz="4" w:space="0" w:color="auto"/>
              <w:bottom w:val="single" w:sz="4" w:space="0" w:color="auto"/>
              <w:right w:val="single" w:sz="4" w:space="0" w:color="auto"/>
            </w:tcBorders>
          </w:tcPr>
          <w:p w14:paraId="64CEBCD0" w14:textId="77777777" w:rsidR="00093E2C" w:rsidRPr="00B720E3" w:rsidRDefault="00093E2C" w:rsidP="008A458B">
            <w:pPr>
              <w:pStyle w:val="Prrafodelista"/>
              <w:ind w:left="0"/>
              <w:jc w:val="both"/>
              <w:rPr>
                <w:rFonts w:ascii="Aptos" w:eastAsia="Arial Unicode MS" w:hAnsi="Aptos" w:cstheme="minorHAnsi"/>
                <w:b/>
                <w:color w:val="000000"/>
                <w:sz w:val="22"/>
                <w:szCs w:val="22"/>
              </w:rPr>
            </w:pPr>
            <w:r w:rsidRPr="00B720E3">
              <w:rPr>
                <w:rFonts w:ascii="Aptos" w:eastAsia="Arial Unicode MS" w:hAnsi="Aptos" w:cstheme="minorHAnsi"/>
                <w:b/>
                <w:color w:val="000000"/>
                <w:sz w:val="22"/>
                <w:szCs w:val="22"/>
              </w:rPr>
              <w:t>Nombre del Depositante</w:t>
            </w:r>
          </w:p>
        </w:tc>
      </w:tr>
      <w:tr w:rsidR="00093E2C" w:rsidRPr="00B720E3" w14:paraId="3939F1F1" w14:textId="77777777" w:rsidTr="008A458B">
        <w:trPr>
          <w:jc w:val="center"/>
        </w:trPr>
        <w:tc>
          <w:tcPr>
            <w:tcW w:w="2566" w:type="dxa"/>
            <w:gridSpan w:val="2"/>
            <w:tcBorders>
              <w:top w:val="single" w:sz="4" w:space="0" w:color="auto"/>
              <w:left w:val="single" w:sz="4" w:space="0" w:color="auto"/>
              <w:bottom w:val="single" w:sz="4" w:space="0" w:color="auto"/>
              <w:right w:val="single" w:sz="4" w:space="0" w:color="auto"/>
            </w:tcBorders>
          </w:tcPr>
          <w:p w14:paraId="131D12BB" w14:textId="77777777" w:rsidR="00093E2C" w:rsidRPr="00B720E3" w:rsidRDefault="00093E2C" w:rsidP="008A458B">
            <w:pPr>
              <w:pStyle w:val="Prrafodelista"/>
              <w:ind w:left="0"/>
              <w:jc w:val="both"/>
              <w:rPr>
                <w:rFonts w:ascii="Aptos" w:eastAsia="Arial Unicode MS" w:hAnsi="Aptos" w:cstheme="minorHAnsi"/>
                <w:color w:val="000000"/>
                <w:sz w:val="22"/>
                <w:szCs w:val="22"/>
              </w:rPr>
            </w:pPr>
            <w:r w:rsidRPr="00B720E3">
              <w:rPr>
                <w:rFonts w:ascii="Aptos" w:eastAsia="Arial Unicode MS" w:hAnsi="Aptos" w:cstheme="minorHAnsi"/>
                <w:color w:val="000000"/>
                <w:sz w:val="22"/>
                <w:szCs w:val="22"/>
              </w:rPr>
              <w:t>$</w:t>
            </w:r>
            <w:r w:rsidRPr="00B720E3">
              <w:rPr>
                <w:rFonts w:ascii="Aptos" w:eastAsia="Arial Unicode MS" w:hAnsi="Aptos" w:cstheme="minorHAnsi"/>
                <w:sz w:val="22"/>
                <w:szCs w:val="22"/>
              </w:rPr>
              <w:t>[•]</w:t>
            </w:r>
          </w:p>
          <w:p w14:paraId="5D645D8F" w14:textId="77777777" w:rsidR="00093E2C" w:rsidRPr="00B720E3" w:rsidRDefault="00093E2C" w:rsidP="008A458B">
            <w:pPr>
              <w:pStyle w:val="Prrafodelista"/>
              <w:ind w:left="0"/>
              <w:jc w:val="both"/>
              <w:rPr>
                <w:rFonts w:ascii="Aptos" w:eastAsia="Arial Unicode MS" w:hAnsi="Aptos"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tcPr>
          <w:p w14:paraId="6E6617AE" w14:textId="77777777" w:rsidR="00093E2C" w:rsidRPr="00B720E3" w:rsidRDefault="00093E2C" w:rsidP="008A458B">
            <w:pPr>
              <w:pStyle w:val="Prrafodelista"/>
              <w:ind w:left="0"/>
              <w:jc w:val="both"/>
              <w:rPr>
                <w:rFonts w:ascii="Aptos" w:eastAsia="Arial Unicode MS" w:hAnsi="Aptos" w:cstheme="minorHAnsi"/>
                <w:sz w:val="22"/>
                <w:szCs w:val="22"/>
              </w:rPr>
            </w:pPr>
            <w:r w:rsidRPr="00B720E3">
              <w:rPr>
                <w:rFonts w:ascii="Aptos" w:eastAsia="Arial Unicode MS" w:hAnsi="Aptos" w:cstheme="minorHAnsi"/>
                <w:sz w:val="22"/>
                <w:szCs w:val="22"/>
              </w:rPr>
              <w:t>[•]</w:t>
            </w:r>
          </w:p>
        </w:tc>
        <w:tc>
          <w:tcPr>
            <w:tcW w:w="1476" w:type="dxa"/>
            <w:tcBorders>
              <w:top w:val="single" w:sz="4" w:space="0" w:color="auto"/>
              <w:left w:val="single" w:sz="4" w:space="0" w:color="auto"/>
              <w:bottom w:val="single" w:sz="4" w:space="0" w:color="auto"/>
              <w:right w:val="single" w:sz="4" w:space="0" w:color="auto"/>
            </w:tcBorders>
          </w:tcPr>
          <w:p w14:paraId="5DA75B28" w14:textId="77777777" w:rsidR="00093E2C" w:rsidRPr="00B720E3" w:rsidRDefault="00093E2C" w:rsidP="008A458B">
            <w:pPr>
              <w:pStyle w:val="Prrafodelista"/>
              <w:ind w:left="0"/>
              <w:jc w:val="both"/>
              <w:rPr>
                <w:rFonts w:ascii="Aptos" w:eastAsia="Arial Unicode MS" w:hAnsi="Aptos" w:cstheme="minorHAnsi"/>
                <w:sz w:val="22"/>
                <w:szCs w:val="22"/>
              </w:rPr>
            </w:pPr>
            <w:r w:rsidRPr="00B720E3">
              <w:rPr>
                <w:rFonts w:ascii="Aptos" w:eastAsia="Arial Unicode MS" w:hAnsi="Aptos" w:cstheme="minorHAnsi"/>
                <w:sz w:val="22"/>
                <w:szCs w:val="22"/>
              </w:rPr>
              <w:t>[•]</w:t>
            </w:r>
          </w:p>
        </w:tc>
        <w:tc>
          <w:tcPr>
            <w:tcW w:w="3474" w:type="dxa"/>
            <w:gridSpan w:val="2"/>
            <w:tcBorders>
              <w:top w:val="single" w:sz="4" w:space="0" w:color="auto"/>
              <w:left w:val="single" w:sz="4" w:space="0" w:color="auto"/>
              <w:bottom w:val="single" w:sz="4" w:space="0" w:color="auto"/>
              <w:right w:val="single" w:sz="4" w:space="0" w:color="auto"/>
            </w:tcBorders>
          </w:tcPr>
          <w:p w14:paraId="7860EB90" w14:textId="77777777" w:rsidR="00093E2C" w:rsidRPr="00B720E3" w:rsidRDefault="00093E2C" w:rsidP="008A458B">
            <w:pPr>
              <w:pStyle w:val="Prrafodelista"/>
              <w:ind w:left="0"/>
              <w:jc w:val="both"/>
              <w:rPr>
                <w:rFonts w:ascii="Aptos" w:eastAsia="Arial Unicode MS" w:hAnsi="Aptos" w:cstheme="minorHAnsi"/>
                <w:sz w:val="22"/>
                <w:szCs w:val="22"/>
              </w:rPr>
            </w:pPr>
            <w:r w:rsidRPr="00B720E3">
              <w:rPr>
                <w:rFonts w:ascii="Aptos" w:eastAsia="Arial Unicode MS" w:hAnsi="Aptos" w:cstheme="minorHAnsi"/>
                <w:sz w:val="22"/>
                <w:szCs w:val="22"/>
              </w:rPr>
              <w:t>[•]</w:t>
            </w:r>
          </w:p>
        </w:tc>
      </w:tr>
    </w:tbl>
    <w:p w14:paraId="7F03837D" w14:textId="77777777" w:rsidR="00093E2C" w:rsidRPr="00B720E3" w:rsidRDefault="00093E2C" w:rsidP="00093E2C">
      <w:pPr>
        <w:pStyle w:val="Prrafodelista"/>
        <w:widowControl w:val="0"/>
        <w:spacing w:line="240" w:lineRule="atLeast"/>
        <w:ind w:left="0" w:right="-17"/>
        <w:jc w:val="both"/>
        <w:rPr>
          <w:rFonts w:ascii="Aptos" w:hAnsi="Aptos" w:cstheme="minorHAnsi"/>
          <w:sz w:val="22"/>
          <w:szCs w:val="22"/>
          <w:u w:val="single"/>
        </w:rPr>
      </w:pPr>
    </w:p>
    <w:p w14:paraId="44D8438D" w14:textId="0A85C6E2" w:rsidR="00093E2C" w:rsidRPr="00843754" w:rsidRDefault="00093E2C" w:rsidP="00093E2C">
      <w:pPr>
        <w:widowControl w:val="0"/>
        <w:spacing w:line="240" w:lineRule="atLeast"/>
        <w:ind w:right="-17"/>
        <w:jc w:val="both"/>
        <w:rPr>
          <w:rFonts w:ascii="Aptos" w:hAnsi="Aptos" w:cstheme="minorHAnsi"/>
          <w:i/>
          <w:iCs/>
          <w:sz w:val="22"/>
          <w:szCs w:val="22"/>
        </w:rPr>
      </w:pPr>
      <w:r w:rsidRPr="00843754">
        <w:rPr>
          <w:rFonts w:ascii="Aptos" w:hAnsi="Aptos" w:cstheme="minorHAnsi"/>
          <w:i/>
          <w:iCs/>
          <w:sz w:val="22"/>
          <w:szCs w:val="22"/>
        </w:rPr>
        <w:t xml:space="preserve">(1) </w:t>
      </w:r>
      <w:r w:rsidR="00B93157">
        <w:rPr>
          <w:rFonts w:ascii="Aptos" w:hAnsi="Aptos" w:cstheme="minorHAnsi"/>
          <w:i/>
          <w:iCs/>
          <w:sz w:val="22"/>
          <w:szCs w:val="22"/>
        </w:rPr>
        <w:t xml:space="preserve">Monto Mínimo </w:t>
      </w:r>
      <w:r w:rsidRPr="00843754">
        <w:rPr>
          <w:rFonts w:ascii="Aptos" w:hAnsi="Aptos" w:cstheme="minorHAnsi"/>
          <w:i/>
          <w:iCs/>
          <w:sz w:val="22"/>
          <w:szCs w:val="22"/>
        </w:rPr>
        <w:t>US$1.</w:t>
      </w:r>
      <w:r>
        <w:rPr>
          <w:rFonts w:ascii="Aptos" w:hAnsi="Aptos" w:cstheme="minorHAnsi"/>
          <w:i/>
          <w:iCs/>
          <w:sz w:val="22"/>
          <w:szCs w:val="22"/>
        </w:rPr>
        <w:t>1</w:t>
      </w:r>
      <w:r w:rsidRPr="00843754">
        <w:rPr>
          <w:rFonts w:ascii="Aptos" w:hAnsi="Aptos" w:cstheme="minorHAnsi"/>
          <w:i/>
          <w:iCs/>
          <w:sz w:val="22"/>
          <w:szCs w:val="22"/>
        </w:rPr>
        <w:t>00 (</w:t>
      </w:r>
      <w:proofErr w:type="gramStart"/>
      <w:r w:rsidRPr="00843754">
        <w:rPr>
          <w:rFonts w:ascii="Aptos" w:hAnsi="Aptos" w:cstheme="minorHAnsi"/>
          <w:i/>
          <w:iCs/>
          <w:sz w:val="22"/>
          <w:szCs w:val="22"/>
        </w:rPr>
        <w:t>Dólares Estadounidenses</w:t>
      </w:r>
      <w:proofErr w:type="gramEnd"/>
      <w:r w:rsidRPr="00843754">
        <w:rPr>
          <w:rFonts w:ascii="Aptos" w:hAnsi="Aptos" w:cstheme="minorHAnsi"/>
          <w:i/>
          <w:iCs/>
          <w:sz w:val="22"/>
          <w:szCs w:val="22"/>
        </w:rPr>
        <w:t xml:space="preserve"> mil </w:t>
      </w:r>
      <w:r>
        <w:rPr>
          <w:rFonts w:ascii="Aptos" w:hAnsi="Aptos" w:cstheme="minorHAnsi"/>
          <w:i/>
          <w:iCs/>
          <w:sz w:val="22"/>
          <w:szCs w:val="22"/>
        </w:rPr>
        <w:t>cien</w:t>
      </w:r>
      <w:r w:rsidRPr="00843754">
        <w:rPr>
          <w:rFonts w:ascii="Aptos" w:hAnsi="Aptos" w:cstheme="minorHAnsi"/>
          <w:i/>
          <w:iCs/>
          <w:sz w:val="22"/>
          <w:szCs w:val="22"/>
        </w:rPr>
        <w:t>) y múltiplos de US$1,00 (</w:t>
      </w:r>
      <w:proofErr w:type="gramStart"/>
      <w:r w:rsidRPr="00843754">
        <w:rPr>
          <w:rFonts w:ascii="Aptos" w:hAnsi="Aptos" w:cstheme="minorHAnsi"/>
          <w:i/>
          <w:iCs/>
          <w:sz w:val="22"/>
          <w:szCs w:val="22"/>
        </w:rPr>
        <w:t>Dólares Estadounidenses</w:t>
      </w:r>
      <w:proofErr w:type="gramEnd"/>
      <w:r w:rsidRPr="00843754">
        <w:rPr>
          <w:rFonts w:ascii="Aptos" w:hAnsi="Aptos" w:cstheme="minorHAnsi"/>
          <w:i/>
          <w:iCs/>
          <w:sz w:val="22"/>
          <w:szCs w:val="22"/>
        </w:rPr>
        <w:t xml:space="preserve"> uno) superiores a dicho monto. Ningún inversor interesado podrá presentar Órdenes de Compra cuyos Montos Solicitados superen el Monto Total Autorizado, ya sea que se presente en una o más Órdenes de Compra del mismo inversor.  </w:t>
      </w:r>
    </w:p>
    <w:p w14:paraId="37A45CDA" w14:textId="77777777" w:rsidR="00093E2C" w:rsidRPr="00843754" w:rsidRDefault="00093E2C" w:rsidP="00093E2C">
      <w:pPr>
        <w:widowControl w:val="0"/>
        <w:spacing w:line="240" w:lineRule="atLeast"/>
        <w:ind w:right="-17"/>
        <w:jc w:val="both"/>
        <w:rPr>
          <w:rFonts w:ascii="Aptos" w:hAnsi="Aptos" w:cstheme="minorHAnsi"/>
          <w:i/>
          <w:iCs/>
          <w:sz w:val="22"/>
          <w:szCs w:val="22"/>
        </w:rPr>
      </w:pPr>
      <w:r w:rsidRPr="00843754">
        <w:rPr>
          <w:rFonts w:ascii="Aptos" w:hAnsi="Aptos" w:cstheme="minorHAnsi"/>
          <w:i/>
          <w:iCs/>
          <w:sz w:val="22"/>
          <w:szCs w:val="22"/>
        </w:rPr>
        <w:t xml:space="preserve">(2) Indicar la Tasa Solicitada truncada a dos decimales. </w:t>
      </w:r>
    </w:p>
    <w:p w14:paraId="378AEEDD" w14:textId="77777777" w:rsidR="00093E2C" w:rsidRPr="00C1231A" w:rsidRDefault="00093E2C" w:rsidP="00093E2C">
      <w:pPr>
        <w:pStyle w:val="Prrafodelista"/>
        <w:widowControl w:val="0"/>
        <w:spacing w:line="240" w:lineRule="atLeast"/>
        <w:ind w:left="0" w:right="-17"/>
        <w:jc w:val="both"/>
        <w:rPr>
          <w:rFonts w:asciiTheme="minorHAnsi" w:hAnsiTheme="minorHAnsi" w:cstheme="minorHAnsi"/>
          <w:sz w:val="22"/>
          <w:szCs w:val="22"/>
        </w:rPr>
      </w:pPr>
      <w:r w:rsidRPr="008C7A56">
        <w:rPr>
          <w:rFonts w:ascii="Aptos" w:hAnsi="Aptos" w:cstheme="minorHAnsi"/>
          <w:i/>
          <w:iCs/>
          <w:sz w:val="22"/>
          <w:szCs w:val="22"/>
        </w:rPr>
        <w:t>(3) En caso de que así lo deseen, los oferentes podrán limitar su adjudicación final en un porcentaje máximo del valor nominal total a emitirse de las Obligaciones Negociables, porcentaje que deberá ser detallado en dichas Órdenes de Compra por cada Inversor Interesado (el “Porcentaje Máximo).</w:t>
      </w:r>
      <w:r w:rsidRPr="008C7A56" w:rsidDel="008C7A56">
        <w:rPr>
          <w:rFonts w:ascii="Aptos" w:hAnsi="Aptos" w:cstheme="minorHAnsi"/>
          <w:i/>
          <w:iCs/>
          <w:sz w:val="22"/>
          <w:szCs w:val="22"/>
        </w:rPr>
        <w:t xml:space="preserve"> </w:t>
      </w:r>
    </w:p>
    <w:p w14:paraId="1965BE1E" w14:textId="77777777" w:rsidR="00093E2C" w:rsidRPr="00C1231A" w:rsidRDefault="00093E2C" w:rsidP="0085235F">
      <w:pPr>
        <w:pStyle w:val="Prrafodelista"/>
        <w:widowControl w:val="0"/>
        <w:spacing w:line="240" w:lineRule="atLeast"/>
        <w:ind w:left="0" w:right="-17"/>
        <w:jc w:val="both"/>
        <w:rPr>
          <w:rFonts w:asciiTheme="minorHAnsi" w:hAnsiTheme="minorHAnsi" w:cstheme="minorHAnsi"/>
          <w:sz w:val="22"/>
          <w:szCs w:val="22"/>
        </w:rPr>
      </w:pPr>
    </w:p>
    <w:p w14:paraId="66267B20" w14:textId="77777777" w:rsidR="0085235F" w:rsidRPr="00B720E3" w:rsidRDefault="0085235F" w:rsidP="0085235F">
      <w:pPr>
        <w:spacing w:line="240" w:lineRule="atLeast"/>
        <w:ind w:right="-17"/>
        <w:jc w:val="both"/>
        <w:rPr>
          <w:rFonts w:ascii="Aptos" w:hAnsi="Aptos" w:cstheme="minorHAnsi"/>
          <w:i/>
          <w:sz w:val="22"/>
          <w:szCs w:val="22"/>
        </w:rPr>
      </w:pPr>
    </w:p>
    <w:p w14:paraId="6D4E622C" w14:textId="77777777" w:rsidR="0085235F" w:rsidRPr="00B720E3" w:rsidRDefault="0085235F" w:rsidP="0085235F">
      <w:pPr>
        <w:tabs>
          <w:tab w:val="left" w:pos="4111"/>
        </w:tabs>
        <w:ind w:right="-284"/>
        <w:jc w:val="both"/>
        <w:rPr>
          <w:rFonts w:ascii="Aptos" w:hAnsi="Aptos" w:cstheme="minorHAnsi"/>
          <w:sz w:val="22"/>
          <w:szCs w:val="22"/>
          <w:lang w:val="es-ES_tradnl"/>
        </w:rPr>
      </w:pPr>
      <w:r w:rsidRPr="00B720E3">
        <w:rPr>
          <w:rFonts w:ascii="Aptos" w:hAnsi="Aptos" w:cstheme="minorHAnsi"/>
          <w:sz w:val="22"/>
          <w:szCs w:val="22"/>
        </w:rPr>
        <w:t xml:space="preserve">B. </w:t>
      </w:r>
      <w:r w:rsidRPr="00B720E3">
        <w:rPr>
          <w:rFonts w:ascii="Aptos" w:hAnsi="Aptos" w:cstheme="minorHAnsi"/>
          <w:sz w:val="22"/>
          <w:szCs w:val="22"/>
          <w:u w:val="single"/>
        </w:rPr>
        <w:t>Liquidación</w:t>
      </w:r>
      <w:r w:rsidRPr="00B720E3">
        <w:rPr>
          <w:rFonts w:ascii="Aptos" w:hAnsi="Aptos" w:cstheme="minorHAnsi"/>
          <w:smallCaps/>
          <w:sz w:val="22"/>
          <w:szCs w:val="22"/>
        </w:rPr>
        <w:t xml:space="preserve">: </w:t>
      </w:r>
      <w:r w:rsidRPr="00B720E3">
        <w:rPr>
          <w:rFonts w:ascii="Aptos" w:hAnsi="Aptos" w:cstheme="minorHAnsi"/>
          <w:sz w:val="22"/>
          <w:szCs w:val="22"/>
          <w:lang w:val="es-ES_tradnl"/>
        </w:rPr>
        <w:t>En caso de ser adjudicado, el Oferente solicita que las Obligaciones Negociables sean liquidadas como se indica a continuación:</w:t>
      </w:r>
    </w:p>
    <w:p w14:paraId="7319333C" w14:textId="77777777" w:rsidR="0085235F" w:rsidRPr="00B720E3" w:rsidRDefault="0085235F" w:rsidP="0085235F">
      <w:pPr>
        <w:tabs>
          <w:tab w:val="left" w:pos="4111"/>
        </w:tabs>
        <w:jc w:val="both"/>
        <w:rPr>
          <w:rFonts w:ascii="Aptos" w:hAnsi="Aptos" w:cstheme="minorHAnsi"/>
          <w:sz w:val="22"/>
          <w:szCs w:val="22"/>
          <w:lang w:val="es-ES_tradnl"/>
        </w:rPr>
      </w:pPr>
    </w:p>
    <w:p w14:paraId="28CF6B60" w14:textId="77777777" w:rsidR="0085235F" w:rsidRPr="00B720E3" w:rsidRDefault="0085235F" w:rsidP="0085235F">
      <w:pPr>
        <w:ind w:right="-271"/>
        <w:jc w:val="both"/>
        <w:rPr>
          <w:rFonts w:ascii="Aptos" w:hAnsi="Aptos" w:cstheme="minorHAnsi"/>
          <w:sz w:val="22"/>
          <w:szCs w:val="22"/>
          <w:lang w:val="es-ES_tradnl"/>
        </w:rPr>
      </w:pPr>
      <w:r w:rsidRPr="00B720E3">
        <w:rPr>
          <w:rFonts w:ascii="Aptos" w:hAnsi="Aptos" w:cstheme="minorHAnsi"/>
          <w:sz w:val="22"/>
          <w:szCs w:val="22"/>
          <w:lang w:val="es-ES_tradnl"/>
        </w:rPr>
        <w:t>Para la integración, el Oferente transferirá los fondos necesarios para efectuar la integración del modo que se indica a continuación (marcar con una X, según corresponda):</w:t>
      </w:r>
    </w:p>
    <w:p w14:paraId="38570EFA" w14:textId="793BE8A1" w:rsidR="0085235F" w:rsidRPr="00B720E3" w:rsidRDefault="0085235F" w:rsidP="0085235F">
      <w:pPr>
        <w:ind w:right="-271"/>
        <w:jc w:val="both"/>
        <w:rPr>
          <w:rFonts w:ascii="Aptos" w:hAnsi="Aptos" w:cstheme="minorHAnsi"/>
          <w:sz w:val="22"/>
          <w:szCs w:val="22"/>
          <w:lang w:val="es-ES_tradnl"/>
        </w:rPr>
      </w:pPr>
      <w:r w:rsidRPr="00B720E3">
        <w:rPr>
          <w:rFonts w:ascii="Aptos" w:hAnsi="Aptos" w:cstheme="minorHAnsi"/>
          <w:sz w:val="22"/>
          <w:szCs w:val="22"/>
          <w:lang w:val="es-ES_tradnl"/>
        </w:rPr>
        <w:t>(____) a través de CLEAR</w:t>
      </w:r>
    </w:p>
    <w:p w14:paraId="5678668E" w14:textId="63FC0D73" w:rsidR="00B93157" w:rsidRDefault="0085235F" w:rsidP="0085235F">
      <w:pPr>
        <w:ind w:right="-271"/>
        <w:jc w:val="both"/>
        <w:rPr>
          <w:rFonts w:ascii="Aptos" w:hAnsi="Aptos" w:cstheme="minorHAnsi"/>
          <w:sz w:val="22"/>
          <w:szCs w:val="22"/>
          <w:lang w:val="es-ES_tradnl"/>
        </w:rPr>
      </w:pPr>
      <w:r w:rsidRPr="00B720E3">
        <w:rPr>
          <w:rFonts w:ascii="Aptos" w:hAnsi="Aptos" w:cstheme="minorHAnsi"/>
          <w:sz w:val="22"/>
          <w:szCs w:val="22"/>
          <w:lang w:val="es-ES_tradnl"/>
        </w:rPr>
        <w:t>(____) el Oferente acreditará</w:t>
      </w:r>
      <w:r w:rsidR="00B8435F">
        <w:rPr>
          <w:rFonts w:ascii="Aptos" w:hAnsi="Aptos" w:cstheme="minorHAnsi"/>
          <w:sz w:val="22"/>
          <w:szCs w:val="22"/>
          <w:lang w:val="es-ES_tradnl"/>
        </w:rPr>
        <w:t xml:space="preserve"> </w:t>
      </w:r>
      <w:r w:rsidR="00B8435F" w:rsidRPr="00B720E3">
        <w:rPr>
          <w:rFonts w:ascii="Aptos" w:hAnsi="Aptos" w:cstheme="minorHAnsi"/>
          <w:sz w:val="22"/>
          <w:szCs w:val="22"/>
          <w:lang w:val="es-ES_tradnl"/>
        </w:rPr>
        <w:t xml:space="preserve">a más tardar a las 14:00 horas en la Fecha de </w:t>
      </w:r>
      <w:r w:rsidR="00B8435F" w:rsidRPr="00B93157">
        <w:rPr>
          <w:rFonts w:ascii="Aptos" w:hAnsi="Aptos" w:cstheme="minorHAnsi"/>
          <w:sz w:val="22"/>
          <w:szCs w:val="22"/>
          <w:lang w:val="es-ES_tradnl"/>
        </w:rPr>
        <w:t xml:space="preserve">Emisión y Liquidación, </w:t>
      </w:r>
      <w:r w:rsidRPr="00B720E3">
        <w:rPr>
          <w:rFonts w:ascii="Aptos" w:hAnsi="Aptos" w:cstheme="minorHAnsi"/>
          <w:sz w:val="22"/>
          <w:szCs w:val="22"/>
          <w:lang w:val="es-ES_tradnl"/>
        </w:rPr>
        <w:t>en la cuenta</w:t>
      </w:r>
      <w:r w:rsidR="00B93157">
        <w:rPr>
          <w:rFonts w:ascii="Aptos" w:hAnsi="Aptos" w:cstheme="minorHAnsi"/>
          <w:sz w:val="22"/>
          <w:szCs w:val="22"/>
          <w:lang w:val="es-ES_tradnl"/>
        </w:rPr>
        <w:t xml:space="preserve"> en dólares </w:t>
      </w:r>
      <w:proofErr w:type="spellStart"/>
      <w:r w:rsidR="00B93157">
        <w:rPr>
          <w:rFonts w:ascii="Aptos" w:hAnsi="Aptos" w:cstheme="minorHAnsi"/>
          <w:sz w:val="22"/>
          <w:szCs w:val="22"/>
          <w:lang w:val="es-ES_tradnl"/>
        </w:rPr>
        <w:t>N°</w:t>
      </w:r>
      <w:proofErr w:type="spellEnd"/>
      <w:r w:rsidRPr="00B720E3">
        <w:rPr>
          <w:rFonts w:ascii="Aptos" w:hAnsi="Aptos" w:cstheme="minorHAnsi"/>
          <w:sz w:val="22"/>
          <w:szCs w:val="22"/>
          <w:lang w:val="es-ES_tradnl"/>
        </w:rPr>
        <w:t xml:space="preserve"> </w:t>
      </w:r>
      <w:r w:rsidR="00B93157">
        <w:rPr>
          <w:rFonts w:ascii="Aptos" w:hAnsi="Aptos" w:cstheme="minorHAnsi"/>
          <w:sz w:val="22"/>
          <w:szCs w:val="22"/>
          <w:lang w:val="es-ES_tradnl"/>
        </w:rPr>
        <w:t xml:space="preserve">80338 de titularidad de BST en </w:t>
      </w:r>
      <w:proofErr w:type="spellStart"/>
      <w:r w:rsidR="00B93157">
        <w:rPr>
          <w:rFonts w:ascii="Aptos" w:hAnsi="Aptos" w:cstheme="minorHAnsi"/>
          <w:sz w:val="22"/>
          <w:szCs w:val="22"/>
          <w:lang w:val="es-ES_tradnl"/>
        </w:rPr>
        <w:t>el</w:t>
      </w:r>
      <w:proofErr w:type="spellEnd"/>
      <w:r w:rsidR="00B93157">
        <w:rPr>
          <w:rFonts w:ascii="Aptos" w:hAnsi="Aptos" w:cstheme="minorHAnsi"/>
          <w:sz w:val="22"/>
          <w:szCs w:val="22"/>
          <w:lang w:val="es-ES_tradnl"/>
        </w:rPr>
        <w:t xml:space="preserve"> BCRA</w:t>
      </w:r>
      <w:r w:rsidRPr="00B720E3">
        <w:rPr>
          <w:rFonts w:ascii="Aptos" w:hAnsi="Aptos" w:cstheme="minorHAnsi"/>
          <w:sz w:val="22"/>
          <w:szCs w:val="22"/>
          <w:lang w:val="es-ES_tradnl"/>
        </w:rPr>
        <w:t xml:space="preserve">, </w:t>
      </w:r>
      <w:r w:rsidRPr="00B93157">
        <w:rPr>
          <w:rFonts w:ascii="Aptos" w:hAnsi="Aptos" w:cstheme="minorHAnsi"/>
          <w:sz w:val="22"/>
          <w:szCs w:val="22"/>
          <w:lang w:val="es-ES_tradnl"/>
        </w:rPr>
        <w:t>el importe en dólares estadounidenses que corresponda para integrar las Obli</w:t>
      </w:r>
      <w:r w:rsidRPr="00B720E3">
        <w:rPr>
          <w:rFonts w:ascii="Aptos" w:hAnsi="Aptos" w:cstheme="minorHAnsi"/>
          <w:sz w:val="22"/>
          <w:szCs w:val="22"/>
          <w:lang w:val="es-ES_tradnl"/>
        </w:rPr>
        <w:t>gaciones Negociables</w:t>
      </w:r>
      <w:r w:rsidR="00B93157">
        <w:rPr>
          <w:rFonts w:ascii="Aptos" w:hAnsi="Aptos" w:cstheme="minorHAnsi"/>
          <w:sz w:val="22"/>
          <w:szCs w:val="22"/>
          <w:lang w:val="es-ES_tradnl"/>
        </w:rPr>
        <w:t xml:space="preserve"> Clase XXIV</w:t>
      </w:r>
      <w:r w:rsidRPr="00B720E3">
        <w:rPr>
          <w:rFonts w:ascii="Aptos" w:hAnsi="Aptos" w:cstheme="minorHAnsi"/>
          <w:sz w:val="22"/>
          <w:szCs w:val="22"/>
          <w:lang w:val="es-ES_tradnl"/>
        </w:rPr>
        <w:t xml:space="preserve"> que le hayan sido adjudicadas</w:t>
      </w:r>
      <w:r w:rsidR="00B93157">
        <w:rPr>
          <w:rFonts w:ascii="Aptos" w:hAnsi="Aptos" w:cstheme="minorHAnsi"/>
          <w:sz w:val="22"/>
          <w:szCs w:val="22"/>
          <w:lang w:val="es-ES_tradnl"/>
        </w:rPr>
        <w:t xml:space="preserve"> o a en la cuenta en pesos </w:t>
      </w:r>
      <w:proofErr w:type="spellStart"/>
      <w:r w:rsidR="00B93157">
        <w:rPr>
          <w:rFonts w:ascii="Aptos" w:hAnsi="Aptos" w:cstheme="minorHAnsi"/>
          <w:sz w:val="22"/>
          <w:szCs w:val="22"/>
          <w:lang w:val="es-ES_tradnl"/>
        </w:rPr>
        <w:t>N°</w:t>
      </w:r>
      <w:proofErr w:type="spellEnd"/>
      <w:r w:rsidR="00B93157">
        <w:rPr>
          <w:rFonts w:ascii="Aptos" w:hAnsi="Aptos" w:cstheme="minorHAnsi"/>
          <w:sz w:val="22"/>
          <w:szCs w:val="22"/>
          <w:lang w:val="es-ES_tradnl"/>
        </w:rPr>
        <w:t xml:space="preserve"> 338 de titularidad de BST en el BCRA </w:t>
      </w:r>
      <w:r w:rsidR="00B8435F">
        <w:rPr>
          <w:rFonts w:ascii="Aptos" w:hAnsi="Aptos" w:cstheme="minorHAnsi"/>
          <w:sz w:val="22"/>
          <w:szCs w:val="22"/>
          <w:lang w:val="es-ES_tradnl"/>
        </w:rPr>
        <w:t>el importe en Pesos que corresponda para integrar las Obligaciones Negociables Clases XXV.</w:t>
      </w:r>
    </w:p>
    <w:p w14:paraId="7EE66322" w14:textId="22E8C272" w:rsidR="0085235F" w:rsidRPr="00B720E3" w:rsidRDefault="0085235F" w:rsidP="0085235F">
      <w:pPr>
        <w:ind w:right="-271"/>
        <w:jc w:val="both"/>
        <w:rPr>
          <w:rFonts w:ascii="Aptos" w:hAnsi="Aptos" w:cstheme="minorHAnsi"/>
          <w:sz w:val="22"/>
          <w:szCs w:val="22"/>
          <w:lang w:val="es-ES_tradnl"/>
        </w:rPr>
      </w:pPr>
      <w:r w:rsidRPr="00B720E3">
        <w:rPr>
          <w:rFonts w:ascii="Aptos" w:hAnsi="Aptos" w:cstheme="minorHAnsi"/>
          <w:sz w:val="22"/>
          <w:szCs w:val="22"/>
          <w:lang w:val="es-ES_tradnl"/>
        </w:rPr>
        <w:t xml:space="preserve"> Una vez instruida la transferencia deberán contactarse con el Colocador, para notificar fecha de pago, importe y banco emisor, para su efectiva acreditación y cumplimiento de la integración.</w:t>
      </w:r>
    </w:p>
    <w:p w14:paraId="67761925" w14:textId="3BDECDDC" w:rsidR="0085235F" w:rsidRPr="00B720E3" w:rsidRDefault="0085235F" w:rsidP="0085235F">
      <w:pPr>
        <w:ind w:right="-271"/>
        <w:jc w:val="both"/>
        <w:rPr>
          <w:rFonts w:ascii="Aptos" w:hAnsi="Aptos" w:cstheme="minorHAnsi"/>
          <w:sz w:val="22"/>
          <w:szCs w:val="22"/>
          <w:lang w:val="es-ES_tradnl"/>
        </w:rPr>
      </w:pPr>
      <w:r w:rsidRPr="00B720E3">
        <w:rPr>
          <w:rFonts w:ascii="Aptos" w:eastAsiaTheme="minorHAnsi" w:hAnsi="Aptos" w:cstheme="minorHAnsi"/>
          <w:sz w:val="22"/>
          <w:szCs w:val="22"/>
          <w:lang w:eastAsia="en-US"/>
        </w:rPr>
        <w:t xml:space="preserve">(____) el Oferente permite que se debite el monto correspondiente de </w:t>
      </w:r>
      <w:r w:rsidR="00B8435F">
        <w:rPr>
          <w:rFonts w:ascii="Aptos" w:eastAsiaTheme="minorHAnsi" w:hAnsi="Aptos" w:cstheme="minorHAnsi"/>
          <w:sz w:val="22"/>
          <w:szCs w:val="22"/>
          <w:lang w:eastAsia="en-US"/>
        </w:rPr>
        <w:t>su cuenta bancaria abierta en BST.</w:t>
      </w:r>
    </w:p>
    <w:p w14:paraId="38AF7BC8" w14:textId="77777777" w:rsidR="0085235F" w:rsidRPr="00B720E3" w:rsidRDefault="0085235F" w:rsidP="0085235F">
      <w:pPr>
        <w:ind w:right="-271"/>
        <w:jc w:val="both"/>
        <w:rPr>
          <w:rFonts w:ascii="Aptos" w:hAnsi="Aptos" w:cstheme="minorHAnsi"/>
          <w:sz w:val="22"/>
          <w:szCs w:val="22"/>
          <w:lang w:val="es-ES_tradnl"/>
        </w:rPr>
      </w:pPr>
    </w:p>
    <w:p w14:paraId="3F2C6B3E" w14:textId="77777777" w:rsidR="0085235F" w:rsidRPr="00B720E3" w:rsidRDefault="0085235F" w:rsidP="0085235F">
      <w:pPr>
        <w:ind w:right="-271"/>
        <w:jc w:val="both"/>
        <w:rPr>
          <w:rFonts w:ascii="Aptos" w:hAnsi="Aptos" w:cstheme="minorHAnsi"/>
          <w:sz w:val="22"/>
          <w:szCs w:val="22"/>
          <w:lang w:val="es-ES_tradnl"/>
        </w:rPr>
      </w:pPr>
      <w:r w:rsidRPr="00B720E3">
        <w:rPr>
          <w:rFonts w:ascii="Aptos" w:hAnsi="Aptos" w:cstheme="minorHAnsi"/>
          <w:sz w:val="22"/>
          <w:szCs w:val="22"/>
          <w:lang w:val="es-ES_tradnl"/>
        </w:rPr>
        <w:t>El Oferente acepta que el Colocador tendrá la facultad, pero no la obligación, de solicitar garantías que aseguren la integración del presente, cuando así lo considere necesario la Emisora y/o el Colocador.</w:t>
      </w:r>
    </w:p>
    <w:p w14:paraId="261AFD38" w14:textId="77777777" w:rsidR="0085235F" w:rsidRPr="00B720E3" w:rsidRDefault="0085235F" w:rsidP="0085235F">
      <w:pPr>
        <w:ind w:left="-142" w:right="-271"/>
        <w:jc w:val="both"/>
        <w:rPr>
          <w:rFonts w:ascii="Aptos" w:hAnsi="Aptos" w:cstheme="minorHAnsi"/>
          <w:sz w:val="22"/>
          <w:szCs w:val="22"/>
          <w:lang w:val="es-ES_tradnl"/>
        </w:rPr>
      </w:pPr>
    </w:p>
    <w:p w14:paraId="7471230F" w14:textId="77777777" w:rsidR="0085235F" w:rsidRPr="00B720E3" w:rsidRDefault="0085235F" w:rsidP="0085235F">
      <w:pPr>
        <w:ind w:right="-271"/>
        <w:jc w:val="both"/>
        <w:rPr>
          <w:rFonts w:ascii="Aptos" w:hAnsi="Aptos" w:cstheme="minorHAnsi"/>
          <w:sz w:val="22"/>
          <w:szCs w:val="22"/>
          <w:lang w:val="es-ES_tradnl"/>
        </w:rPr>
      </w:pPr>
      <w:r w:rsidRPr="00B720E3">
        <w:rPr>
          <w:rFonts w:ascii="Aptos" w:hAnsi="Aptos" w:cstheme="minorHAnsi"/>
          <w:sz w:val="22"/>
          <w:szCs w:val="22"/>
          <w:lang w:val="es-ES_tradnl"/>
        </w:rPr>
        <w:t xml:space="preserve">Asimismo, el Oferente acepta que la presente es vinculante a todos los efectos que pudiera corresponder, y renuncia expresamente a la facultad de ratificar la presente, acordándole carácter irrevocable </w:t>
      </w:r>
      <w:r w:rsidRPr="00B720E3">
        <w:rPr>
          <w:rFonts w:ascii="Aptos" w:hAnsi="Aptos" w:cstheme="minorHAnsi"/>
          <w:sz w:val="22"/>
          <w:szCs w:val="22"/>
        </w:rPr>
        <w:t>(conforme lo dispuesto por el Artículo 7, Sección II, Capítulo IV, Título VI de las Normas de la CNV)</w:t>
      </w:r>
      <w:r w:rsidRPr="00B720E3">
        <w:rPr>
          <w:rFonts w:ascii="Aptos" w:hAnsi="Aptos" w:cstheme="minorHAnsi"/>
          <w:sz w:val="22"/>
          <w:szCs w:val="22"/>
          <w:lang w:val="es-ES_tradnl"/>
        </w:rPr>
        <w:t>.</w:t>
      </w:r>
    </w:p>
    <w:p w14:paraId="335AEEDC" w14:textId="77777777" w:rsidR="0085235F" w:rsidRPr="00B720E3" w:rsidRDefault="0085235F" w:rsidP="0085235F">
      <w:pPr>
        <w:ind w:right="-271"/>
        <w:jc w:val="both"/>
        <w:rPr>
          <w:rFonts w:ascii="Aptos" w:hAnsi="Aptos" w:cstheme="minorHAnsi"/>
          <w:sz w:val="22"/>
          <w:szCs w:val="22"/>
          <w:lang w:val="es-ES_tradnl"/>
        </w:rPr>
      </w:pPr>
    </w:p>
    <w:p w14:paraId="428A43DD" w14:textId="3EC3B92D" w:rsidR="0085235F" w:rsidRPr="00B720E3" w:rsidRDefault="0085235F" w:rsidP="0085235F">
      <w:pPr>
        <w:ind w:right="-271"/>
        <w:jc w:val="both"/>
        <w:rPr>
          <w:rFonts w:ascii="Aptos" w:hAnsi="Aptos" w:cstheme="minorHAnsi"/>
          <w:sz w:val="22"/>
          <w:szCs w:val="22"/>
        </w:rPr>
      </w:pPr>
      <w:r w:rsidRPr="00B720E3">
        <w:rPr>
          <w:rFonts w:ascii="Aptos" w:hAnsi="Aptos" w:cstheme="minorHAnsi"/>
          <w:sz w:val="22"/>
          <w:szCs w:val="22"/>
        </w:rPr>
        <w:t xml:space="preserve">C. </w:t>
      </w:r>
      <w:r w:rsidRPr="00B720E3">
        <w:rPr>
          <w:rFonts w:ascii="Aptos" w:hAnsi="Aptos" w:cstheme="minorHAnsi"/>
          <w:sz w:val="22"/>
          <w:szCs w:val="22"/>
        </w:rPr>
        <w:tab/>
      </w:r>
      <w:r w:rsidRPr="00B720E3">
        <w:rPr>
          <w:rFonts w:ascii="Aptos" w:hAnsi="Aptos" w:cstheme="minorHAnsi"/>
          <w:sz w:val="22"/>
          <w:szCs w:val="22"/>
          <w:u w:val="single"/>
        </w:rPr>
        <w:t>Adjudicación:</w:t>
      </w:r>
      <w:r w:rsidRPr="00B720E3">
        <w:rPr>
          <w:rFonts w:ascii="Aptos" w:hAnsi="Aptos" w:cstheme="minorHAnsi"/>
          <w:sz w:val="22"/>
          <w:szCs w:val="22"/>
        </w:rPr>
        <w:t xml:space="preserve"> Las adjudicaciones se efectuarán de acuerdo con el Sistema “SIOPEL” de</w:t>
      </w:r>
      <w:r w:rsidR="00093E2C">
        <w:rPr>
          <w:rFonts w:ascii="Aptos" w:hAnsi="Aptos" w:cstheme="minorHAnsi"/>
          <w:sz w:val="22"/>
          <w:szCs w:val="22"/>
        </w:rPr>
        <w:t xml:space="preserve"> A3 Mercados</w:t>
      </w:r>
      <w:r w:rsidRPr="00B720E3">
        <w:rPr>
          <w:rFonts w:ascii="Aptos" w:hAnsi="Aptos" w:cstheme="minorHAnsi"/>
          <w:sz w:val="22"/>
          <w:szCs w:val="22"/>
        </w:rPr>
        <w:t xml:space="preserve"> conforme al mecanismo de adjudicación descripto en la sección “</w:t>
      </w:r>
      <w:r w:rsidRPr="00B720E3">
        <w:rPr>
          <w:rFonts w:ascii="Aptos" w:hAnsi="Aptos" w:cstheme="minorHAnsi"/>
          <w:i/>
          <w:sz w:val="22"/>
          <w:szCs w:val="22"/>
        </w:rPr>
        <w:t>Plan de Distribución de las Obligaciones Negociables</w:t>
      </w:r>
      <w:r w:rsidRPr="00B720E3">
        <w:rPr>
          <w:rFonts w:ascii="Aptos" w:hAnsi="Aptos" w:cstheme="minorHAnsi"/>
          <w:sz w:val="22"/>
          <w:szCs w:val="22"/>
        </w:rPr>
        <w:t>” del Suplemento, el cual el Oferente declara conocer y aceptar.</w:t>
      </w:r>
    </w:p>
    <w:p w14:paraId="4D5A5C3C" w14:textId="77777777" w:rsidR="0085235F" w:rsidRPr="00B720E3" w:rsidRDefault="0085235F" w:rsidP="0085235F">
      <w:pPr>
        <w:ind w:right="-271"/>
        <w:jc w:val="both"/>
        <w:rPr>
          <w:rFonts w:ascii="Aptos" w:hAnsi="Aptos" w:cstheme="minorHAnsi"/>
          <w:smallCaps/>
          <w:sz w:val="22"/>
          <w:szCs w:val="22"/>
        </w:rPr>
      </w:pPr>
    </w:p>
    <w:p w14:paraId="1E9159AB" w14:textId="77777777" w:rsidR="0085235F" w:rsidRPr="00B720E3" w:rsidRDefault="0085235F" w:rsidP="0085235F">
      <w:pPr>
        <w:ind w:right="-271" w:firstLine="708"/>
        <w:jc w:val="both"/>
        <w:rPr>
          <w:rFonts w:ascii="Aptos" w:hAnsi="Aptos" w:cstheme="minorHAnsi"/>
          <w:sz w:val="22"/>
          <w:szCs w:val="22"/>
        </w:rPr>
      </w:pPr>
      <w:r w:rsidRPr="00B720E3">
        <w:rPr>
          <w:rFonts w:ascii="Aptos" w:hAnsi="Aptos" w:cstheme="minorHAnsi"/>
          <w:sz w:val="22"/>
          <w:szCs w:val="22"/>
        </w:rPr>
        <w:lastRenderedPageBreak/>
        <w:t xml:space="preserve">El Oferente transferirá al Colocador los fondos necesarios para integrar las Obligaciones Negociables que le hubieren sido adjudicadas, no más tarde de las 14 </w:t>
      </w:r>
      <w:proofErr w:type="spellStart"/>
      <w:r w:rsidRPr="00B720E3">
        <w:rPr>
          <w:rFonts w:ascii="Aptos" w:hAnsi="Aptos" w:cstheme="minorHAnsi"/>
          <w:sz w:val="22"/>
          <w:szCs w:val="22"/>
        </w:rPr>
        <w:t>hs</w:t>
      </w:r>
      <w:proofErr w:type="spellEnd"/>
      <w:r w:rsidRPr="00B720E3">
        <w:rPr>
          <w:rFonts w:ascii="Aptos" w:hAnsi="Aptos" w:cstheme="minorHAnsi"/>
          <w:sz w:val="22"/>
          <w:szCs w:val="22"/>
        </w:rPr>
        <w:t xml:space="preserve"> de la Fecha de Emisión y Liquidación. En caso de que el Oferente no abonare el monto que le sea finalmente adjudicado en la Fecha de Emisión y Liquidación, el derecho del Oferente a recibir las Obligaciones Negociables que le hayan sido adjudicadas caducará automáticamente. La Emisora y el Colocador no asumen ningún tipo de responsabilidad por la falta de pago del monto adjudicado de las Obligaciones Negociables por parte de los Oferentes. </w:t>
      </w:r>
    </w:p>
    <w:p w14:paraId="4929AFDD" w14:textId="77777777" w:rsidR="0085235F" w:rsidRPr="00B720E3" w:rsidRDefault="0085235F" w:rsidP="0085235F">
      <w:pPr>
        <w:ind w:right="-271" w:firstLine="708"/>
        <w:jc w:val="both"/>
        <w:rPr>
          <w:rFonts w:ascii="Aptos" w:hAnsi="Aptos" w:cstheme="minorHAnsi"/>
          <w:sz w:val="22"/>
          <w:szCs w:val="22"/>
        </w:rPr>
      </w:pPr>
    </w:p>
    <w:p w14:paraId="5F4C9AB5" w14:textId="77777777" w:rsidR="0085235F" w:rsidRPr="00B720E3" w:rsidRDefault="0085235F" w:rsidP="0085235F">
      <w:pPr>
        <w:ind w:right="-271"/>
        <w:jc w:val="both"/>
        <w:rPr>
          <w:rFonts w:ascii="Aptos" w:hAnsi="Aptos" w:cstheme="minorHAnsi"/>
          <w:sz w:val="22"/>
          <w:szCs w:val="22"/>
        </w:rPr>
      </w:pPr>
      <w:r w:rsidRPr="00B720E3">
        <w:rPr>
          <w:rFonts w:ascii="Aptos" w:hAnsi="Aptos" w:cstheme="minorHAnsi"/>
          <w:sz w:val="22"/>
          <w:szCs w:val="22"/>
        </w:rPr>
        <w:t xml:space="preserve">D. </w:t>
      </w:r>
      <w:r w:rsidRPr="00B720E3">
        <w:rPr>
          <w:rFonts w:ascii="Aptos" w:hAnsi="Aptos" w:cstheme="minorHAnsi"/>
          <w:sz w:val="22"/>
          <w:szCs w:val="22"/>
        </w:rPr>
        <w:tab/>
      </w:r>
      <w:r w:rsidRPr="00B720E3">
        <w:rPr>
          <w:rFonts w:ascii="Aptos" w:hAnsi="Aptos" w:cstheme="minorHAnsi"/>
          <w:sz w:val="22"/>
          <w:szCs w:val="22"/>
          <w:u w:val="single"/>
        </w:rPr>
        <w:t>Acreditación</w:t>
      </w:r>
      <w:r w:rsidRPr="00B720E3">
        <w:rPr>
          <w:rFonts w:ascii="Aptos" w:hAnsi="Aptos" w:cstheme="minorHAnsi"/>
          <w:sz w:val="22"/>
          <w:szCs w:val="22"/>
        </w:rPr>
        <w:t>: Una vez efectuada la emisión de las Obligaciones Negociables, se procederá a acreditar dichos títulos emitidos a favor del Oferente e integrados por este conforme lo dispuesto en el punto “</w:t>
      </w:r>
      <w:r w:rsidRPr="00B720E3">
        <w:rPr>
          <w:rFonts w:ascii="Aptos" w:hAnsi="Aptos" w:cstheme="minorHAnsi"/>
          <w:i/>
          <w:sz w:val="22"/>
          <w:szCs w:val="22"/>
        </w:rPr>
        <w:t>Liquidación</w:t>
      </w:r>
      <w:r w:rsidRPr="00B720E3">
        <w:rPr>
          <w:rFonts w:ascii="Aptos" w:hAnsi="Aptos" w:cstheme="minorHAnsi"/>
          <w:sz w:val="22"/>
          <w:szCs w:val="22"/>
        </w:rPr>
        <w:t xml:space="preserve">” precedente, en la cuenta en </w:t>
      </w:r>
      <w:proofErr w:type="gramStart"/>
      <w:r w:rsidRPr="00B720E3">
        <w:rPr>
          <w:rFonts w:ascii="Aptos" w:hAnsi="Aptos" w:cstheme="minorHAnsi"/>
          <w:sz w:val="22"/>
          <w:szCs w:val="22"/>
        </w:rPr>
        <w:t>Caja</w:t>
      </w:r>
      <w:proofErr w:type="gramEnd"/>
      <w:r w:rsidRPr="00B720E3">
        <w:rPr>
          <w:rFonts w:ascii="Aptos" w:hAnsi="Aptos" w:cstheme="minorHAnsi"/>
          <w:sz w:val="22"/>
          <w:szCs w:val="22"/>
        </w:rPr>
        <w:t xml:space="preserve"> de Valores S.A. (“</w:t>
      </w:r>
      <w:r w:rsidRPr="00B720E3">
        <w:rPr>
          <w:rFonts w:ascii="Aptos" w:hAnsi="Aptos" w:cstheme="minorHAnsi"/>
          <w:sz w:val="22"/>
          <w:szCs w:val="22"/>
          <w:u w:val="single"/>
        </w:rPr>
        <w:t>Caja de Valores</w:t>
      </w:r>
      <w:r w:rsidRPr="00B720E3">
        <w:rPr>
          <w:rFonts w:ascii="Aptos" w:hAnsi="Aptos" w:cstheme="minorHAnsi"/>
          <w:sz w:val="22"/>
          <w:szCs w:val="22"/>
        </w:rPr>
        <w:t xml:space="preserve">”) que se indica a continuación: </w:t>
      </w:r>
    </w:p>
    <w:p w14:paraId="18D80166" w14:textId="77777777" w:rsidR="0085235F" w:rsidRPr="00F55021" w:rsidRDefault="0085235F" w:rsidP="0085235F">
      <w:pPr>
        <w:ind w:right="-271"/>
        <w:jc w:val="both"/>
        <w:rPr>
          <w:rFonts w:asciiTheme="minorHAnsi" w:hAnsiTheme="minorHAnsi" w:cstheme="minorHAnsi"/>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3"/>
        <w:gridCol w:w="5179"/>
      </w:tblGrid>
      <w:tr w:rsidR="0085235F" w:rsidRPr="00B720E3" w14:paraId="58BE1D66" w14:textId="77777777" w:rsidTr="00843754">
        <w:tc>
          <w:tcPr>
            <w:tcW w:w="8642" w:type="dxa"/>
            <w:gridSpan w:val="2"/>
            <w:shd w:val="clear" w:color="auto" w:fill="E0E0E0"/>
          </w:tcPr>
          <w:p w14:paraId="31BA7242" w14:textId="77777777" w:rsidR="0085235F" w:rsidRPr="00B720E3" w:rsidRDefault="0085235F" w:rsidP="00843754">
            <w:pPr>
              <w:ind w:left="-142" w:right="-271"/>
              <w:jc w:val="center"/>
              <w:rPr>
                <w:rFonts w:ascii="Aptos" w:hAnsi="Aptos" w:cstheme="minorHAnsi"/>
                <w:b/>
                <w:smallCaps/>
                <w:sz w:val="22"/>
                <w:szCs w:val="22"/>
              </w:rPr>
            </w:pPr>
            <w:r w:rsidRPr="00B720E3">
              <w:rPr>
                <w:rFonts w:ascii="Aptos" w:hAnsi="Aptos" w:cstheme="minorHAnsi"/>
                <w:sz w:val="22"/>
                <w:szCs w:val="22"/>
              </w:rPr>
              <w:br w:type="page"/>
            </w:r>
            <w:r w:rsidRPr="00B720E3">
              <w:rPr>
                <w:rFonts w:ascii="Aptos" w:hAnsi="Aptos" w:cstheme="minorHAnsi"/>
                <w:b/>
                <w:smallCaps/>
                <w:sz w:val="22"/>
                <w:szCs w:val="22"/>
              </w:rPr>
              <w:t>datos del oferente</w:t>
            </w:r>
          </w:p>
        </w:tc>
      </w:tr>
      <w:tr w:rsidR="0085235F" w:rsidRPr="00B720E3" w14:paraId="73D2BE7F" w14:textId="77777777" w:rsidTr="00843754">
        <w:tc>
          <w:tcPr>
            <w:tcW w:w="3463" w:type="dxa"/>
          </w:tcPr>
          <w:p w14:paraId="107AC094" w14:textId="77777777" w:rsidR="0085235F" w:rsidRPr="00B720E3" w:rsidRDefault="0085235F" w:rsidP="00843754">
            <w:pPr>
              <w:ind w:left="5" w:right="-271"/>
              <w:rPr>
                <w:rFonts w:ascii="Aptos" w:hAnsi="Aptos" w:cstheme="minorHAnsi"/>
                <w:smallCaps/>
                <w:sz w:val="22"/>
                <w:szCs w:val="22"/>
              </w:rPr>
            </w:pPr>
            <w:r w:rsidRPr="00B720E3">
              <w:rPr>
                <w:rFonts w:ascii="Aptos" w:hAnsi="Aptos" w:cstheme="minorHAnsi"/>
                <w:smallCaps/>
                <w:sz w:val="22"/>
                <w:szCs w:val="22"/>
              </w:rPr>
              <w:t>Apellido y nombre o razón social:</w:t>
            </w:r>
          </w:p>
        </w:tc>
        <w:tc>
          <w:tcPr>
            <w:tcW w:w="5179" w:type="dxa"/>
          </w:tcPr>
          <w:p w14:paraId="503A9E2B" w14:textId="77777777" w:rsidR="0085235F" w:rsidRPr="00B720E3" w:rsidRDefault="0085235F" w:rsidP="00843754">
            <w:pPr>
              <w:ind w:left="-142" w:right="-271"/>
              <w:jc w:val="both"/>
              <w:rPr>
                <w:rFonts w:ascii="Aptos" w:hAnsi="Aptos" w:cstheme="minorHAnsi"/>
                <w:sz w:val="22"/>
                <w:szCs w:val="22"/>
              </w:rPr>
            </w:pPr>
          </w:p>
        </w:tc>
      </w:tr>
      <w:tr w:rsidR="0085235F" w:rsidRPr="00B720E3" w14:paraId="3E0F6643" w14:textId="77777777" w:rsidTr="00843754">
        <w:tc>
          <w:tcPr>
            <w:tcW w:w="3463" w:type="dxa"/>
          </w:tcPr>
          <w:p w14:paraId="76E2F709" w14:textId="77777777" w:rsidR="0085235F" w:rsidRPr="00B720E3" w:rsidRDefault="0085235F" w:rsidP="00843754">
            <w:pPr>
              <w:ind w:left="5" w:right="-271"/>
              <w:rPr>
                <w:rFonts w:ascii="Aptos" w:hAnsi="Aptos" w:cstheme="minorHAnsi"/>
                <w:smallCaps/>
                <w:sz w:val="22"/>
                <w:szCs w:val="22"/>
              </w:rPr>
            </w:pPr>
            <w:r w:rsidRPr="00B720E3">
              <w:rPr>
                <w:rFonts w:ascii="Aptos" w:hAnsi="Aptos" w:cstheme="minorHAnsi"/>
                <w:smallCaps/>
                <w:sz w:val="22"/>
                <w:szCs w:val="22"/>
              </w:rPr>
              <w:t xml:space="preserve">Le – </w:t>
            </w:r>
            <w:proofErr w:type="spellStart"/>
            <w:r w:rsidRPr="00B720E3">
              <w:rPr>
                <w:rFonts w:ascii="Aptos" w:hAnsi="Aptos" w:cstheme="minorHAnsi"/>
                <w:smallCaps/>
                <w:sz w:val="22"/>
                <w:szCs w:val="22"/>
              </w:rPr>
              <w:t>dni</w:t>
            </w:r>
            <w:proofErr w:type="spellEnd"/>
            <w:r w:rsidRPr="00B720E3">
              <w:rPr>
                <w:rFonts w:ascii="Aptos" w:hAnsi="Aptos" w:cstheme="minorHAnsi"/>
                <w:smallCaps/>
                <w:sz w:val="22"/>
                <w:szCs w:val="22"/>
              </w:rPr>
              <w:t xml:space="preserve"> – </w:t>
            </w:r>
            <w:proofErr w:type="spellStart"/>
            <w:r w:rsidRPr="00B720E3">
              <w:rPr>
                <w:rFonts w:ascii="Aptos" w:hAnsi="Aptos" w:cstheme="minorHAnsi"/>
                <w:smallCaps/>
                <w:sz w:val="22"/>
                <w:szCs w:val="22"/>
              </w:rPr>
              <w:t>ci</w:t>
            </w:r>
            <w:proofErr w:type="spellEnd"/>
          </w:p>
        </w:tc>
        <w:tc>
          <w:tcPr>
            <w:tcW w:w="5179" w:type="dxa"/>
          </w:tcPr>
          <w:p w14:paraId="7C2BF97F" w14:textId="77777777" w:rsidR="0085235F" w:rsidRPr="00B720E3" w:rsidRDefault="0085235F" w:rsidP="00843754">
            <w:pPr>
              <w:ind w:left="-142" w:right="-271"/>
              <w:jc w:val="both"/>
              <w:rPr>
                <w:rFonts w:ascii="Aptos" w:hAnsi="Aptos" w:cstheme="minorHAnsi"/>
                <w:sz w:val="22"/>
                <w:szCs w:val="22"/>
              </w:rPr>
            </w:pPr>
          </w:p>
        </w:tc>
      </w:tr>
      <w:tr w:rsidR="0085235F" w:rsidRPr="00B720E3" w14:paraId="7F9191E2" w14:textId="77777777" w:rsidTr="00843754">
        <w:tc>
          <w:tcPr>
            <w:tcW w:w="3463" w:type="dxa"/>
          </w:tcPr>
          <w:p w14:paraId="6FD2EC2F" w14:textId="77777777" w:rsidR="0085235F" w:rsidRPr="00B720E3" w:rsidRDefault="0085235F" w:rsidP="00843754">
            <w:pPr>
              <w:ind w:left="5" w:right="-271"/>
              <w:rPr>
                <w:rFonts w:ascii="Aptos" w:hAnsi="Aptos" w:cstheme="minorHAnsi"/>
                <w:smallCaps/>
                <w:sz w:val="22"/>
                <w:szCs w:val="22"/>
              </w:rPr>
            </w:pPr>
            <w:proofErr w:type="spellStart"/>
            <w:r w:rsidRPr="00B720E3">
              <w:rPr>
                <w:rFonts w:ascii="Aptos" w:hAnsi="Aptos" w:cstheme="minorHAnsi"/>
                <w:smallCaps/>
                <w:sz w:val="22"/>
                <w:szCs w:val="22"/>
              </w:rPr>
              <w:t>Cuit</w:t>
            </w:r>
            <w:proofErr w:type="spellEnd"/>
            <w:r w:rsidRPr="00B720E3">
              <w:rPr>
                <w:rFonts w:ascii="Aptos" w:hAnsi="Aptos" w:cstheme="minorHAnsi"/>
                <w:smallCaps/>
                <w:sz w:val="22"/>
                <w:szCs w:val="22"/>
              </w:rPr>
              <w:t xml:space="preserve"> / </w:t>
            </w:r>
            <w:proofErr w:type="spellStart"/>
            <w:r w:rsidRPr="00B720E3">
              <w:rPr>
                <w:rFonts w:ascii="Aptos" w:hAnsi="Aptos" w:cstheme="minorHAnsi"/>
                <w:smallCaps/>
                <w:sz w:val="22"/>
                <w:szCs w:val="22"/>
              </w:rPr>
              <w:t>cuil</w:t>
            </w:r>
            <w:proofErr w:type="spellEnd"/>
            <w:r w:rsidRPr="00B720E3">
              <w:rPr>
                <w:rFonts w:ascii="Aptos" w:hAnsi="Aptos" w:cstheme="minorHAnsi"/>
                <w:smallCaps/>
                <w:sz w:val="22"/>
                <w:szCs w:val="22"/>
              </w:rPr>
              <w:t xml:space="preserve"> / </w:t>
            </w:r>
            <w:proofErr w:type="spellStart"/>
            <w:r w:rsidRPr="00B720E3">
              <w:rPr>
                <w:rFonts w:ascii="Aptos" w:hAnsi="Aptos" w:cstheme="minorHAnsi"/>
                <w:smallCaps/>
                <w:sz w:val="22"/>
                <w:szCs w:val="22"/>
              </w:rPr>
              <w:t>cdi</w:t>
            </w:r>
            <w:proofErr w:type="spellEnd"/>
          </w:p>
        </w:tc>
        <w:tc>
          <w:tcPr>
            <w:tcW w:w="5179" w:type="dxa"/>
          </w:tcPr>
          <w:p w14:paraId="09BBAABC" w14:textId="77777777" w:rsidR="0085235F" w:rsidRPr="00B720E3" w:rsidRDefault="0085235F" w:rsidP="00843754">
            <w:pPr>
              <w:ind w:left="-142" w:right="-271"/>
              <w:jc w:val="both"/>
              <w:rPr>
                <w:rFonts w:ascii="Aptos" w:hAnsi="Aptos" w:cstheme="minorHAnsi"/>
                <w:sz w:val="22"/>
                <w:szCs w:val="22"/>
              </w:rPr>
            </w:pPr>
          </w:p>
        </w:tc>
      </w:tr>
      <w:tr w:rsidR="0085235F" w:rsidRPr="00B720E3" w14:paraId="7D6D6938" w14:textId="77777777" w:rsidTr="00843754">
        <w:tc>
          <w:tcPr>
            <w:tcW w:w="3463" w:type="dxa"/>
          </w:tcPr>
          <w:p w14:paraId="0E969606" w14:textId="77777777" w:rsidR="0085235F" w:rsidRPr="00B720E3" w:rsidRDefault="0085235F" w:rsidP="00843754">
            <w:pPr>
              <w:ind w:left="5" w:right="-271"/>
              <w:rPr>
                <w:rFonts w:ascii="Aptos" w:hAnsi="Aptos" w:cstheme="minorHAnsi"/>
                <w:smallCaps/>
                <w:sz w:val="22"/>
                <w:szCs w:val="22"/>
              </w:rPr>
            </w:pPr>
            <w:r w:rsidRPr="00B720E3">
              <w:rPr>
                <w:rFonts w:ascii="Aptos" w:hAnsi="Aptos" w:cstheme="minorHAnsi"/>
                <w:smallCaps/>
                <w:sz w:val="22"/>
                <w:szCs w:val="22"/>
              </w:rPr>
              <w:t>Domicilio:</w:t>
            </w:r>
          </w:p>
        </w:tc>
        <w:tc>
          <w:tcPr>
            <w:tcW w:w="5179" w:type="dxa"/>
          </w:tcPr>
          <w:p w14:paraId="42060EAA" w14:textId="77777777" w:rsidR="0085235F" w:rsidRPr="00B720E3" w:rsidRDefault="0085235F" w:rsidP="00843754">
            <w:pPr>
              <w:ind w:left="-142" w:right="-271"/>
              <w:jc w:val="both"/>
              <w:rPr>
                <w:rFonts w:ascii="Aptos" w:hAnsi="Aptos" w:cstheme="minorHAnsi"/>
                <w:sz w:val="22"/>
                <w:szCs w:val="22"/>
              </w:rPr>
            </w:pPr>
          </w:p>
        </w:tc>
      </w:tr>
      <w:tr w:rsidR="0085235F" w:rsidRPr="00B720E3" w14:paraId="68702271" w14:textId="77777777" w:rsidTr="00843754">
        <w:tc>
          <w:tcPr>
            <w:tcW w:w="3463" w:type="dxa"/>
          </w:tcPr>
          <w:p w14:paraId="696A84E6" w14:textId="77777777" w:rsidR="0085235F" w:rsidRPr="00B720E3" w:rsidRDefault="0085235F" w:rsidP="00843754">
            <w:pPr>
              <w:ind w:left="5" w:right="-271"/>
              <w:rPr>
                <w:rFonts w:ascii="Aptos" w:hAnsi="Aptos" w:cstheme="minorHAnsi"/>
                <w:smallCaps/>
                <w:sz w:val="22"/>
                <w:szCs w:val="22"/>
              </w:rPr>
            </w:pPr>
            <w:r w:rsidRPr="00B720E3">
              <w:rPr>
                <w:rFonts w:ascii="Aptos" w:hAnsi="Aptos" w:cstheme="minorHAnsi"/>
                <w:smallCaps/>
                <w:sz w:val="22"/>
                <w:szCs w:val="22"/>
              </w:rPr>
              <w:t xml:space="preserve">Cuenta bancaria: </w:t>
            </w:r>
          </w:p>
        </w:tc>
        <w:tc>
          <w:tcPr>
            <w:tcW w:w="5179" w:type="dxa"/>
          </w:tcPr>
          <w:p w14:paraId="367959A0" w14:textId="77777777" w:rsidR="0085235F" w:rsidRPr="00B720E3" w:rsidRDefault="0085235F" w:rsidP="00843754">
            <w:pPr>
              <w:ind w:left="-142" w:right="-271"/>
              <w:jc w:val="both"/>
              <w:rPr>
                <w:rFonts w:ascii="Aptos" w:hAnsi="Aptos" w:cstheme="minorHAnsi"/>
                <w:sz w:val="22"/>
                <w:szCs w:val="22"/>
              </w:rPr>
            </w:pPr>
          </w:p>
        </w:tc>
      </w:tr>
      <w:tr w:rsidR="0085235F" w:rsidRPr="00B720E3" w14:paraId="3904BEC9" w14:textId="77777777" w:rsidTr="00843754">
        <w:tc>
          <w:tcPr>
            <w:tcW w:w="3463" w:type="dxa"/>
          </w:tcPr>
          <w:p w14:paraId="30E648A8" w14:textId="77777777" w:rsidR="0085235F" w:rsidRPr="00B720E3" w:rsidRDefault="0085235F" w:rsidP="00843754">
            <w:pPr>
              <w:ind w:left="5" w:right="-271"/>
              <w:rPr>
                <w:rFonts w:ascii="Aptos" w:hAnsi="Aptos" w:cstheme="minorHAnsi"/>
                <w:smallCaps/>
                <w:sz w:val="22"/>
                <w:szCs w:val="22"/>
              </w:rPr>
            </w:pPr>
            <w:proofErr w:type="spellStart"/>
            <w:r w:rsidRPr="00B720E3">
              <w:rPr>
                <w:rFonts w:ascii="Aptos" w:hAnsi="Aptos" w:cstheme="minorHAnsi"/>
                <w:smallCaps/>
                <w:sz w:val="22"/>
                <w:szCs w:val="22"/>
              </w:rPr>
              <w:t>Cbu</w:t>
            </w:r>
            <w:proofErr w:type="spellEnd"/>
            <w:r w:rsidRPr="00B720E3">
              <w:rPr>
                <w:rFonts w:ascii="Aptos" w:hAnsi="Aptos" w:cstheme="minorHAnsi"/>
                <w:smallCaps/>
                <w:sz w:val="22"/>
                <w:szCs w:val="22"/>
              </w:rPr>
              <w:t>:</w:t>
            </w:r>
          </w:p>
        </w:tc>
        <w:tc>
          <w:tcPr>
            <w:tcW w:w="5179" w:type="dxa"/>
          </w:tcPr>
          <w:p w14:paraId="0D7E1553" w14:textId="77777777" w:rsidR="0085235F" w:rsidRPr="00B720E3" w:rsidRDefault="0085235F" w:rsidP="00843754">
            <w:pPr>
              <w:ind w:left="-142" w:right="-271"/>
              <w:jc w:val="both"/>
              <w:rPr>
                <w:rFonts w:ascii="Aptos" w:hAnsi="Aptos" w:cstheme="minorHAnsi"/>
                <w:sz w:val="22"/>
                <w:szCs w:val="22"/>
              </w:rPr>
            </w:pPr>
          </w:p>
        </w:tc>
      </w:tr>
      <w:tr w:rsidR="0085235F" w:rsidRPr="00B720E3" w14:paraId="48556AEE" w14:textId="77777777" w:rsidTr="00843754">
        <w:tc>
          <w:tcPr>
            <w:tcW w:w="3463" w:type="dxa"/>
          </w:tcPr>
          <w:p w14:paraId="0617F040" w14:textId="77777777" w:rsidR="0085235F" w:rsidRPr="00B720E3" w:rsidRDefault="0085235F" w:rsidP="00843754">
            <w:pPr>
              <w:ind w:left="5" w:right="-271"/>
              <w:rPr>
                <w:rFonts w:ascii="Aptos" w:hAnsi="Aptos" w:cstheme="minorHAnsi"/>
                <w:smallCaps/>
                <w:sz w:val="22"/>
                <w:szCs w:val="22"/>
              </w:rPr>
            </w:pPr>
            <w:r w:rsidRPr="00B720E3">
              <w:rPr>
                <w:rFonts w:ascii="Aptos" w:hAnsi="Aptos" w:cstheme="minorHAnsi"/>
                <w:smallCaps/>
                <w:sz w:val="22"/>
                <w:szCs w:val="22"/>
              </w:rPr>
              <w:t xml:space="preserve">Cuenta títulos: </w:t>
            </w:r>
          </w:p>
        </w:tc>
        <w:tc>
          <w:tcPr>
            <w:tcW w:w="5179" w:type="dxa"/>
          </w:tcPr>
          <w:p w14:paraId="5F6888D0" w14:textId="77777777" w:rsidR="0085235F" w:rsidRPr="00B720E3" w:rsidRDefault="0085235F" w:rsidP="00843754">
            <w:pPr>
              <w:ind w:left="-142" w:right="-271"/>
              <w:jc w:val="both"/>
              <w:rPr>
                <w:rFonts w:ascii="Aptos" w:hAnsi="Aptos" w:cstheme="minorHAnsi"/>
                <w:sz w:val="22"/>
                <w:szCs w:val="22"/>
              </w:rPr>
            </w:pPr>
          </w:p>
        </w:tc>
      </w:tr>
      <w:tr w:rsidR="0085235F" w:rsidRPr="00B720E3" w14:paraId="105F7FEC" w14:textId="77777777" w:rsidTr="00843754">
        <w:tc>
          <w:tcPr>
            <w:tcW w:w="3463" w:type="dxa"/>
          </w:tcPr>
          <w:p w14:paraId="0FF3FE5C" w14:textId="77777777" w:rsidR="0085235F" w:rsidRPr="00B720E3" w:rsidRDefault="0085235F" w:rsidP="00843754">
            <w:pPr>
              <w:ind w:left="5" w:right="-271"/>
              <w:rPr>
                <w:rFonts w:ascii="Aptos" w:hAnsi="Aptos" w:cstheme="minorHAnsi"/>
                <w:smallCaps/>
                <w:sz w:val="22"/>
                <w:szCs w:val="22"/>
              </w:rPr>
            </w:pPr>
            <w:r w:rsidRPr="00B720E3">
              <w:rPr>
                <w:rFonts w:ascii="Aptos" w:hAnsi="Aptos" w:cstheme="minorHAnsi"/>
                <w:smallCaps/>
                <w:sz w:val="22"/>
                <w:szCs w:val="22"/>
              </w:rPr>
              <w:t>Nombre beneficiario cuenta títulos:</w:t>
            </w:r>
          </w:p>
        </w:tc>
        <w:tc>
          <w:tcPr>
            <w:tcW w:w="5179" w:type="dxa"/>
          </w:tcPr>
          <w:p w14:paraId="1E71D75B" w14:textId="77777777" w:rsidR="0085235F" w:rsidRPr="00B720E3" w:rsidRDefault="0085235F" w:rsidP="00843754">
            <w:pPr>
              <w:ind w:left="-142" w:right="-271"/>
              <w:jc w:val="both"/>
              <w:rPr>
                <w:rFonts w:ascii="Aptos" w:hAnsi="Aptos" w:cstheme="minorHAnsi"/>
                <w:sz w:val="22"/>
                <w:szCs w:val="22"/>
              </w:rPr>
            </w:pPr>
          </w:p>
        </w:tc>
      </w:tr>
      <w:tr w:rsidR="0085235F" w:rsidRPr="00B720E3" w14:paraId="31E4A235" w14:textId="77777777" w:rsidTr="00843754">
        <w:tc>
          <w:tcPr>
            <w:tcW w:w="3463" w:type="dxa"/>
          </w:tcPr>
          <w:p w14:paraId="3ABB4D9D" w14:textId="77777777" w:rsidR="0085235F" w:rsidRPr="00B720E3" w:rsidRDefault="0085235F" w:rsidP="00843754">
            <w:pPr>
              <w:ind w:left="5" w:right="-271"/>
              <w:rPr>
                <w:rFonts w:ascii="Aptos" w:hAnsi="Aptos" w:cstheme="minorHAnsi"/>
                <w:smallCaps/>
                <w:sz w:val="22"/>
                <w:szCs w:val="22"/>
              </w:rPr>
            </w:pPr>
            <w:r w:rsidRPr="00B720E3">
              <w:rPr>
                <w:rFonts w:ascii="Aptos" w:hAnsi="Aptos" w:cstheme="minorHAnsi"/>
                <w:smallCaps/>
                <w:sz w:val="22"/>
                <w:szCs w:val="22"/>
              </w:rPr>
              <w:t>Banco custodio:</w:t>
            </w:r>
          </w:p>
        </w:tc>
        <w:tc>
          <w:tcPr>
            <w:tcW w:w="5179" w:type="dxa"/>
          </w:tcPr>
          <w:p w14:paraId="3E9D4173" w14:textId="77777777" w:rsidR="0085235F" w:rsidRPr="00B720E3" w:rsidRDefault="0085235F" w:rsidP="00843754">
            <w:pPr>
              <w:ind w:left="-142" w:right="-271"/>
              <w:jc w:val="both"/>
              <w:rPr>
                <w:rFonts w:ascii="Aptos" w:hAnsi="Aptos" w:cstheme="minorHAnsi"/>
                <w:sz w:val="22"/>
                <w:szCs w:val="22"/>
              </w:rPr>
            </w:pPr>
          </w:p>
        </w:tc>
      </w:tr>
      <w:tr w:rsidR="0085235F" w:rsidRPr="00B720E3" w14:paraId="49218C48" w14:textId="77777777" w:rsidTr="00843754">
        <w:tc>
          <w:tcPr>
            <w:tcW w:w="3463" w:type="dxa"/>
          </w:tcPr>
          <w:p w14:paraId="2B2FA565" w14:textId="77777777" w:rsidR="0085235F" w:rsidRPr="00B720E3" w:rsidRDefault="0085235F" w:rsidP="00843754">
            <w:pPr>
              <w:ind w:left="5" w:right="-271"/>
              <w:rPr>
                <w:rFonts w:ascii="Aptos" w:hAnsi="Aptos" w:cstheme="minorHAnsi"/>
                <w:smallCaps/>
                <w:sz w:val="22"/>
                <w:szCs w:val="22"/>
              </w:rPr>
            </w:pPr>
            <w:r w:rsidRPr="00B720E3">
              <w:rPr>
                <w:rFonts w:ascii="Aptos" w:hAnsi="Aptos" w:cstheme="minorHAnsi"/>
                <w:smallCaps/>
                <w:sz w:val="22"/>
                <w:szCs w:val="22"/>
              </w:rPr>
              <w:t>Contacto y tel. Bco. custodio:</w:t>
            </w:r>
          </w:p>
        </w:tc>
        <w:tc>
          <w:tcPr>
            <w:tcW w:w="5179" w:type="dxa"/>
          </w:tcPr>
          <w:p w14:paraId="5DE8DADF" w14:textId="77777777" w:rsidR="0085235F" w:rsidRPr="00B720E3" w:rsidRDefault="0085235F" w:rsidP="00843754">
            <w:pPr>
              <w:ind w:left="-142" w:right="-271"/>
              <w:jc w:val="both"/>
              <w:rPr>
                <w:rFonts w:ascii="Aptos" w:hAnsi="Aptos" w:cstheme="minorHAnsi"/>
                <w:sz w:val="22"/>
                <w:szCs w:val="22"/>
              </w:rPr>
            </w:pPr>
          </w:p>
        </w:tc>
      </w:tr>
      <w:tr w:rsidR="0085235F" w:rsidRPr="00B720E3" w14:paraId="459E77D9" w14:textId="77777777" w:rsidTr="00843754">
        <w:trPr>
          <w:trHeight w:val="170"/>
        </w:trPr>
        <w:tc>
          <w:tcPr>
            <w:tcW w:w="3463" w:type="dxa"/>
          </w:tcPr>
          <w:p w14:paraId="270F75E2" w14:textId="77777777" w:rsidR="0085235F" w:rsidRPr="00B720E3" w:rsidRDefault="0085235F" w:rsidP="00843754">
            <w:pPr>
              <w:pStyle w:val="Ttulo2"/>
              <w:ind w:left="5"/>
              <w:rPr>
                <w:rFonts w:ascii="Aptos" w:hAnsi="Aptos" w:cstheme="minorHAnsi"/>
                <w:sz w:val="22"/>
                <w:szCs w:val="22"/>
              </w:rPr>
            </w:pPr>
            <w:r w:rsidRPr="00B720E3">
              <w:rPr>
                <w:rFonts w:ascii="Aptos" w:hAnsi="Aptos" w:cstheme="minorHAnsi"/>
                <w:smallCaps/>
                <w:sz w:val="22"/>
                <w:szCs w:val="22"/>
              </w:rPr>
              <w:t>Tipo de Oferente</w:t>
            </w:r>
            <w:r w:rsidRPr="00B720E3">
              <w:rPr>
                <w:rFonts w:ascii="Aptos" w:hAnsi="Aptos" w:cstheme="minorHAnsi"/>
                <w:sz w:val="22"/>
                <w:szCs w:val="22"/>
              </w:rPr>
              <w:t xml:space="preserve">: </w:t>
            </w:r>
          </w:p>
        </w:tc>
        <w:tc>
          <w:tcPr>
            <w:tcW w:w="5179" w:type="dxa"/>
          </w:tcPr>
          <w:p w14:paraId="172A1CC5" w14:textId="77777777" w:rsidR="0085235F" w:rsidRPr="00B720E3" w:rsidRDefault="0085235F" w:rsidP="00843754">
            <w:pPr>
              <w:ind w:left="-142" w:right="-271"/>
              <w:jc w:val="both"/>
              <w:rPr>
                <w:rFonts w:ascii="Aptos" w:hAnsi="Aptos" w:cstheme="minorHAnsi"/>
                <w:sz w:val="22"/>
                <w:szCs w:val="22"/>
              </w:rPr>
            </w:pPr>
          </w:p>
        </w:tc>
      </w:tr>
    </w:tbl>
    <w:p w14:paraId="6B68A834" w14:textId="77777777" w:rsidR="0085235F" w:rsidRPr="00B720E3" w:rsidRDefault="0085235F" w:rsidP="0085235F">
      <w:pPr>
        <w:spacing w:after="160" w:line="259" w:lineRule="auto"/>
        <w:rPr>
          <w:rFonts w:ascii="Aptos" w:hAnsi="Aptos" w:cstheme="minorHAnsi"/>
          <w:sz w:val="22"/>
          <w:szCs w:val="22"/>
        </w:rPr>
      </w:pPr>
    </w:p>
    <w:p w14:paraId="2909D412" w14:textId="77777777" w:rsidR="0085235F" w:rsidRPr="00B720E3" w:rsidRDefault="0085235F" w:rsidP="0085235F">
      <w:pPr>
        <w:ind w:right="-271"/>
        <w:jc w:val="both"/>
        <w:rPr>
          <w:rFonts w:ascii="Aptos" w:hAnsi="Aptos" w:cstheme="minorHAnsi"/>
          <w:sz w:val="22"/>
          <w:szCs w:val="22"/>
          <w:u w:val="single"/>
        </w:rPr>
      </w:pPr>
      <w:r w:rsidRPr="00B720E3">
        <w:rPr>
          <w:rFonts w:ascii="Aptos" w:hAnsi="Aptos" w:cstheme="minorHAnsi"/>
          <w:sz w:val="22"/>
          <w:szCs w:val="22"/>
        </w:rPr>
        <w:t xml:space="preserve">E. </w:t>
      </w:r>
      <w:r w:rsidRPr="00B720E3">
        <w:rPr>
          <w:rFonts w:ascii="Aptos" w:hAnsi="Aptos" w:cstheme="minorHAnsi"/>
          <w:sz w:val="22"/>
          <w:szCs w:val="22"/>
        </w:rPr>
        <w:tab/>
      </w:r>
      <w:r w:rsidRPr="00B720E3">
        <w:rPr>
          <w:rFonts w:ascii="Aptos" w:hAnsi="Aptos" w:cstheme="minorHAnsi"/>
          <w:sz w:val="22"/>
          <w:szCs w:val="22"/>
          <w:u w:val="single"/>
        </w:rPr>
        <w:t>Manifestaciones del Oferente:</w:t>
      </w:r>
    </w:p>
    <w:p w14:paraId="79196FB5" w14:textId="77777777" w:rsidR="0085235F" w:rsidRPr="00B720E3" w:rsidRDefault="0085235F" w:rsidP="0085235F">
      <w:pPr>
        <w:ind w:right="-271"/>
        <w:jc w:val="both"/>
        <w:rPr>
          <w:rFonts w:ascii="Aptos" w:hAnsi="Aptos" w:cstheme="minorHAnsi"/>
          <w:sz w:val="22"/>
          <w:szCs w:val="22"/>
          <w:u w:val="single"/>
        </w:rPr>
      </w:pPr>
    </w:p>
    <w:p w14:paraId="5FDF634B" w14:textId="533F18F7" w:rsidR="0085235F" w:rsidRPr="00B720E3" w:rsidRDefault="0085235F" w:rsidP="0085235F">
      <w:pPr>
        <w:ind w:right="-271"/>
        <w:jc w:val="both"/>
        <w:rPr>
          <w:rFonts w:ascii="Aptos" w:hAnsi="Aptos"/>
          <w:sz w:val="22"/>
          <w:szCs w:val="22"/>
          <w:u w:val="single"/>
        </w:rPr>
      </w:pPr>
      <w:r w:rsidRPr="00B720E3">
        <w:rPr>
          <w:rFonts w:ascii="Aptos" w:hAnsi="Aptos"/>
          <w:sz w:val="22"/>
          <w:szCs w:val="22"/>
        </w:rPr>
        <w:t xml:space="preserve">(i) </w:t>
      </w:r>
      <w:r w:rsidRPr="00B720E3">
        <w:rPr>
          <w:rFonts w:ascii="Aptos" w:hAnsi="Aptos"/>
          <w:sz w:val="22"/>
          <w:szCs w:val="22"/>
        </w:rPr>
        <w:tab/>
        <w:t>El Oferente acepta que la Emisora, con la colaboración del Colocador, en base a la información ingresada al Sistema “SIOPEL”, determinará el monto total de las Obligaciones Negociables a ser emitido, la tasa de interés aplicable para</w:t>
      </w:r>
      <w:r w:rsidR="00093E2C">
        <w:rPr>
          <w:rFonts w:ascii="Aptos" w:hAnsi="Aptos"/>
          <w:sz w:val="22"/>
          <w:szCs w:val="22"/>
        </w:rPr>
        <w:t xml:space="preserve"> cada clase de</w:t>
      </w:r>
      <w:r w:rsidRPr="00B720E3">
        <w:rPr>
          <w:rFonts w:ascii="Aptos" w:hAnsi="Aptos"/>
          <w:sz w:val="22"/>
          <w:szCs w:val="22"/>
        </w:rPr>
        <w:t xml:space="preserve"> Obligaciones Negociables, para todas las Órdenes de Compra aceptadas, conforme con lo establecido en la Sección “</w:t>
      </w:r>
      <w:r w:rsidRPr="00B720E3">
        <w:rPr>
          <w:rFonts w:ascii="Aptos" w:hAnsi="Aptos"/>
          <w:i/>
          <w:sz w:val="22"/>
          <w:szCs w:val="22"/>
        </w:rPr>
        <w:t>Plan de Distribución de las Obligaciones Negociables</w:t>
      </w:r>
      <w:r w:rsidRPr="00B720E3">
        <w:rPr>
          <w:rFonts w:ascii="Aptos" w:hAnsi="Aptos"/>
          <w:sz w:val="22"/>
          <w:szCs w:val="22"/>
        </w:rPr>
        <w:t>” del Suplemento, el cual el Oferente declara conocer y aceptar. El resultado final de la adjudicación será el que surja del Sistema “SIOPEL”.</w:t>
      </w:r>
    </w:p>
    <w:p w14:paraId="17F12DDC" w14:textId="77777777" w:rsidR="0085235F" w:rsidRPr="00B720E3" w:rsidRDefault="0085235F" w:rsidP="0085235F">
      <w:pPr>
        <w:ind w:right="-271"/>
        <w:jc w:val="both"/>
        <w:rPr>
          <w:rFonts w:ascii="Aptos" w:hAnsi="Aptos"/>
          <w:sz w:val="22"/>
          <w:szCs w:val="22"/>
        </w:rPr>
      </w:pPr>
    </w:p>
    <w:p w14:paraId="1A78FCD5" w14:textId="0EC9626E" w:rsidR="0085235F" w:rsidRPr="008C7A56" w:rsidRDefault="0085235F" w:rsidP="0085235F">
      <w:pPr>
        <w:ind w:right="-271"/>
        <w:jc w:val="both"/>
        <w:rPr>
          <w:rFonts w:ascii="Aptos" w:hAnsi="Aptos"/>
          <w:sz w:val="22"/>
          <w:szCs w:val="22"/>
        </w:rPr>
      </w:pPr>
      <w:r w:rsidRPr="00B720E3">
        <w:rPr>
          <w:rFonts w:ascii="Aptos" w:hAnsi="Aptos"/>
          <w:sz w:val="22"/>
          <w:szCs w:val="22"/>
        </w:rPr>
        <w:t>(</w:t>
      </w:r>
      <w:proofErr w:type="spellStart"/>
      <w:r w:rsidRPr="00B720E3">
        <w:rPr>
          <w:rFonts w:ascii="Aptos" w:hAnsi="Aptos"/>
          <w:sz w:val="22"/>
          <w:szCs w:val="22"/>
        </w:rPr>
        <w:t>ii</w:t>
      </w:r>
      <w:proofErr w:type="spellEnd"/>
      <w:r w:rsidRPr="00B720E3">
        <w:rPr>
          <w:rFonts w:ascii="Aptos" w:hAnsi="Aptos"/>
          <w:sz w:val="22"/>
          <w:szCs w:val="22"/>
        </w:rPr>
        <w:t>)</w:t>
      </w:r>
      <w:r w:rsidRPr="00B720E3">
        <w:rPr>
          <w:rFonts w:ascii="Aptos" w:hAnsi="Aptos"/>
          <w:sz w:val="22"/>
          <w:szCs w:val="22"/>
        </w:rPr>
        <w:tab/>
      </w:r>
      <w:r w:rsidRPr="008C7A56">
        <w:rPr>
          <w:rFonts w:ascii="Aptos" w:hAnsi="Aptos"/>
          <w:sz w:val="22"/>
          <w:szCs w:val="22"/>
        </w:rPr>
        <w:t xml:space="preserve">El Oferente declara entender que las Obligaciones Negociables </w:t>
      </w:r>
      <w:r w:rsidR="00093E2C">
        <w:rPr>
          <w:rFonts w:ascii="Aptos" w:hAnsi="Aptos"/>
          <w:sz w:val="22"/>
          <w:szCs w:val="22"/>
        </w:rPr>
        <w:t xml:space="preserve">Clase XXIV </w:t>
      </w:r>
      <w:r w:rsidRPr="008C7A56">
        <w:rPr>
          <w:rFonts w:ascii="Aptos" w:hAnsi="Aptos"/>
          <w:sz w:val="22"/>
          <w:szCs w:val="22"/>
        </w:rPr>
        <w:t xml:space="preserve">están denominadas y serán suscriptas e integradas en Dólares Estadounidenses en la Argentina (dólar </w:t>
      </w:r>
      <w:proofErr w:type="spellStart"/>
      <w:r w:rsidRPr="008C7A56">
        <w:rPr>
          <w:rFonts w:ascii="Aptos" w:hAnsi="Aptos"/>
          <w:sz w:val="22"/>
          <w:szCs w:val="22"/>
        </w:rPr>
        <w:t>mep</w:t>
      </w:r>
      <w:proofErr w:type="spellEnd"/>
      <w:r w:rsidRPr="008C7A56">
        <w:rPr>
          <w:rFonts w:ascii="Aptos" w:hAnsi="Aptos"/>
          <w:sz w:val="22"/>
          <w:szCs w:val="22"/>
        </w:rPr>
        <w:t>), por lo tanto, asume la obligación de integrar en Dólares Estadounidenses el precio de suscripción de las Obligaciones Negociables que le sean adjudicadas, de conformidad con lo establecido en el Artículo 4° de la Ley de Obligaciones Negociables, no teniendo efecto cancelatorio ningún pago realizado en cualquier otra moneda que no fuera Dólares Estadounidenses, siendo de estricta aplicación lo establecido en el artículo 765 del Código Civil y Comercial de la Nación (el “CCCN”), conforme fuera modificado por el Decreto de Necesidad y Urgencia N°70/2023 (publicado en el Boletín Oficial el 21 de diciembre de 2023) (el “</w:t>
      </w:r>
      <w:r w:rsidRPr="00843754">
        <w:rPr>
          <w:rFonts w:ascii="Aptos" w:hAnsi="Aptos"/>
          <w:sz w:val="22"/>
          <w:szCs w:val="22"/>
          <w:u w:val="single"/>
        </w:rPr>
        <w:t>Decreto 70</w:t>
      </w:r>
      <w:r w:rsidRPr="008C7A56">
        <w:rPr>
          <w:rFonts w:ascii="Aptos" w:hAnsi="Aptos"/>
          <w:sz w:val="22"/>
          <w:szCs w:val="22"/>
        </w:rPr>
        <w:t>”).</w:t>
      </w:r>
    </w:p>
    <w:p w14:paraId="2E883BCA" w14:textId="77777777" w:rsidR="0085235F" w:rsidRPr="008C7A56" w:rsidRDefault="0085235F" w:rsidP="0085235F">
      <w:pPr>
        <w:ind w:right="-271"/>
        <w:jc w:val="both"/>
        <w:rPr>
          <w:rFonts w:ascii="Aptos" w:hAnsi="Aptos"/>
          <w:sz w:val="22"/>
          <w:szCs w:val="22"/>
        </w:rPr>
      </w:pPr>
    </w:p>
    <w:p w14:paraId="00F05D1E" w14:textId="113EAA85" w:rsidR="0085235F" w:rsidRPr="008C7A56" w:rsidRDefault="0085235F" w:rsidP="0085235F">
      <w:pPr>
        <w:ind w:right="-271"/>
        <w:jc w:val="both"/>
        <w:rPr>
          <w:rFonts w:ascii="Aptos" w:hAnsi="Aptos"/>
          <w:sz w:val="22"/>
          <w:szCs w:val="22"/>
        </w:rPr>
      </w:pPr>
      <w:r w:rsidRPr="008C7A56">
        <w:rPr>
          <w:rFonts w:ascii="Aptos" w:hAnsi="Aptos"/>
          <w:sz w:val="22"/>
          <w:szCs w:val="22"/>
        </w:rPr>
        <w:lastRenderedPageBreak/>
        <w:t xml:space="preserve">En caso de que recobre vigencia el artículo 765 del CCCN conforme la redacción previa al dictado del Decreto 70, el Banco renuncia a liberarse de sus obligaciones de pago dando el equivalente en moneda de curso legal, no teniendo efecto cancelatorio ningún pago realizado en cualquier otra moneda que no fuera </w:t>
      </w:r>
      <w:proofErr w:type="gramStart"/>
      <w:r w:rsidRPr="008C7A56">
        <w:rPr>
          <w:rFonts w:ascii="Aptos" w:hAnsi="Aptos"/>
          <w:sz w:val="22"/>
          <w:szCs w:val="22"/>
        </w:rPr>
        <w:t>Dólares Estadounidenses</w:t>
      </w:r>
      <w:proofErr w:type="gramEnd"/>
      <w:r w:rsidRPr="008C7A56">
        <w:rPr>
          <w:rFonts w:ascii="Aptos" w:hAnsi="Aptos"/>
          <w:sz w:val="22"/>
          <w:szCs w:val="22"/>
        </w:rPr>
        <w:t>.</w:t>
      </w:r>
    </w:p>
    <w:p w14:paraId="2030F7B4" w14:textId="77777777" w:rsidR="0085235F" w:rsidRPr="008C7A56" w:rsidRDefault="0085235F" w:rsidP="0085235F">
      <w:pPr>
        <w:ind w:right="-271"/>
        <w:jc w:val="both"/>
        <w:rPr>
          <w:rFonts w:ascii="Aptos" w:hAnsi="Aptos"/>
          <w:sz w:val="22"/>
          <w:szCs w:val="22"/>
        </w:rPr>
      </w:pPr>
    </w:p>
    <w:p w14:paraId="18ADE1BE" w14:textId="77777777" w:rsidR="00093E2C" w:rsidRPr="00093E2C" w:rsidRDefault="00093E2C" w:rsidP="00093E2C">
      <w:pPr>
        <w:ind w:right="-271"/>
        <w:jc w:val="both"/>
        <w:rPr>
          <w:rFonts w:ascii="Aptos" w:hAnsi="Aptos"/>
          <w:sz w:val="22"/>
          <w:szCs w:val="22"/>
        </w:rPr>
      </w:pPr>
      <w:r w:rsidRPr="00093E2C">
        <w:rPr>
          <w:rFonts w:ascii="Aptos" w:hAnsi="Aptos"/>
          <w:sz w:val="22"/>
          <w:szCs w:val="22"/>
        </w:rPr>
        <w:t xml:space="preserve">En caso de que recobre vigencia el artículo 765 del Código Civil y Comercial de la Nación conforme la redacción previa al dictado del DNU 70/23, de conformidad con lo previsto en el Artículo 4 de la Ley de Obligaciones Negociables, no será de aplicación lo allí dispuesto y la Emisora renuncia a liberarse de sus obligaciones de pago dando el equivalente en moneda de curso legal, no teniendo efecto cancelatorio ningún pago realizado en cualquier otra moneda que no fuera </w:t>
      </w:r>
      <w:proofErr w:type="gramStart"/>
      <w:r w:rsidRPr="00093E2C">
        <w:rPr>
          <w:rFonts w:ascii="Aptos" w:hAnsi="Aptos"/>
          <w:sz w:val="22"/>
          <w:szCs w:val="22"/>
        </w:rPr>
        <w:t>Dólares Estadounidenses</w:t>
      </w:r>
      <w:proofErr w:type="gramEnd"/>
      <w:r w:rsidRPr="00093E2C">
        <w:rPr>
          <w:rFonts w:ascii="Aptos" w:hAnsi="Aptos"/>
          <w:sz w:val="22"/>
          <w:szCs w:val="22"/>
        </w:rPr>
        <w:t>.</w:t>
      </w:r>
    </w:p>
    <w:p w14:paraId="61B9E1DB" w14:textId="77777777" w:rsidR="00093E2C" w:rsidRPr="00093E2C" w:rsidRDefault="00093E2C" w:rsidP="00093E2C">
      <w:pPr>
        <w:ind w:right="-271"/>
        <w:jc w:val="both"/>
        <w:rPr>
          <w:rFonts w:ascii="Aptos" w:hAnsi="Aptos"/>
          <w:sz w:val="22"/>
          <w:szCs w:val="22"/>
        </w:rPr>
      </w:pPr>
    </w:p>
    <w:p w14:paraId="331A725D" w14:textId="77777777" w:rsidR="00093E2C" w:rsidRPr="00093E2C" w:rsidRDefault="00093E2C" w:rsidP="00093E2C">
      <w:pPr>
        <w:ind w:right="-271"/>
        <w:jc w:val="both"/>
        <w:rPr>
          <w:rFonts w:ascii="Aptos" w:hAnsi="Aptos"/>
          <w:sz w:val="22"/>
          <w:szCs w:val="22"/>
        </w:rPr>
      </w:pPr>
      <w:r w:rsidRPr="00093E2C">
        <w:rPr>
          <w:rFonts w:ascii="Aptos" w:hAnsi="Aptos"/>
          <w:sz w:val="22"/>
          <w:szCs w:val="22"/>
        </w:rPr>
        <w:t>La Emisora renuncia a invocar en el futuro la norma de los artículos 1077 a 1079 del Código Civil y Comercial de la Nación, teoría de la imprevisión, caso fortuito, fuerza mayor, acto del príncipe, lesión subjetiva, imposibilidad de pago, abuso del derecho, abuso de posición dominante, frustración de la finalidad, principios de equidad, esfuerzo compartido o cualquier otro derecho, y/o cualquier otra doctrina, figura o instituto, creado o a crearse en el futuro, legal, jurisprudencial o doctrinariamente, o cualquier otra similar que en base a presuntas e imprevisibles alteraciones en los mercados (o de cualquier otro tipo) persiga el propósito de alterar el compromiso de la Emisora en relación con lo previsto en el presente Suplemento de Prospecto.</w:t>
      </w:r>
    </w:p>
    <w:p w14:paraId="18A23187" w14:textId="77777777" w:rsidR="00093E2C" w:rsidRPr="00093E2C" w:rsidRDefault="00093E2C" w:rsidP="00093E2C">
      <w:pPr>
        <w:ind w:right="-271"/>
        <w:jc w:val="both"/>
        <w:rPr>
          <w:rFonts w:ascii="Aptos" w:hAnsi="Aptos"/>
          <w:sz w:val="22"/>
          <w:szCs w:val="22"/>
        </w:rPr>
      </w:pPr>
    </w:p>
    <w:p w14:paraId="4779B9F4" w14:textId="77777777" w:rsidR="00093E2C" w:rsidRDefault="00093E2C" w:rsidP="00093E2C">
      <w:pPr>
        <w:ind w:right="-271"/>
        <w:jc w:val="both"/>
        <w:rPr>
          <w:rFonts w:ascii="Aptos" w:hAnsi="Aptos"/>
          <w:sz w:val="22"/>
          <w:szCs w:val="22"/>
        </w:rPr>
      </w:pPr>
      <w:r w:rsidRPr="00093E2C">
        <w:rPr>
          <w:rFonts w:ascii="Aptos" w:hAnsi="Aptos"/>
          <w:sz w:val="22"/>
          <w:szCs w:val="22"/>
        </w:rPr>
        <w:t xml:space="preserve">Asimismo, el Oferente entiende que ni el Emisor ni el Colocador garantizan al Oferente de las Obligaciones Negociables que, en caso de recibir pagos de capital y/o intereses y/o cualquier monto adicional bajo dichas Obligaciones Negociables, en </w:t>
      </w:r>
      <w:proofErr w:type="gramStart"/>
      <w:r w:rsidRPr="00093E2C">
        <w:rPr>
          <w:rFonts w:ascii="Aptos" w:hAnsi="Aptos"/>
          <w:sz w:val="22"/>
          <w:szCs w:val="22"/>
        </w:rPr>
        <w:t>Dólares Estadounidenses</w:t>
      </w:r>
      <w:proofErr w:type="gramEnd"/>
      <w:r w:rsidRPr="00093E2C">
        <w:rPr>
          <w:rFonts w:ascii="Aptos" w:hAnsi="Aptos"/>
          <w:sz w:val="22"/>
          <w:szCs w:val="22"/>
        </w:rPr>
        <w:t xml:space="preserve">, pueda acceder al mercado local de cambios para transferir dichos </w:t>
      </w:r>
      <w:proofErr w:type="gramStart"/>
      <w:r w:rsidRPr="00093E2C">
        <w:rPr>
          <w:rFonts w:ascii="Aptos" w:hAnsi="Aptos"/>
          <w:sz w:val="22"/>
          <w:szCs w:val="22"/>
        </w:rPr>
        <w:t>Dólares Estadounidenses</w:t>
      </w:r>
      <w:proofErr w:type="gramEnd"/>
      <w:r w:rsidRPr="00093E2C">
        <w:rPr>
          <w:rFonts w:ascii="Aptos" w:hAnsi="Aptos"/>
          <w:sz w:val="22"/>
          <w:szCs w:val="22"/>
        </w:rPr>
        <w:t xml:space="preserve"> al exterior.</w:t>
      </w:r>
    </w:p>
    <w:p w14:paraId="25F44EC1" w14:textId="77777777" w:rsidR="00093E2C" w:rsidRDefault="00093E2C" w:rsidP="00093E2C">
      <w:pPr>
        <w:ind w:right="-271"/>
        <w:jc w:val="both"/>
        <w:rPr>
          <w:rFonts w:ascii="Aptos" w:hAnsi="Aptos"/>
          <w:sz w:val="22"/>
          <w:szCs w:val="22"/>
        </w:rPr>
      </w:pPr>
    </w:p>
    <w:p w14:paraId="1392080C" w14:textId="7023FF26" w:rsidR="00093E2C" w:rsidRPr="00093E2C" w:rsidRDefault="00093E2C" w:rsidP="00093E2C">
      <w:pPr>
        <w:ind w:right="-271"/>
        <w:jc w:val="both"/>
        <w:rPr>
          <w:rFonts w:ascii="Aptos" w:hAnsi="Aptos"/>
          <w:sz w:val="22"/>
          <w:szCs w:val="22"/>
        </w:rPr>
      </w:pPr>
      <w:r>
        <w:rPr>
          <w:rFonts w:ascii="Aptos" w:hAnsi="Aptos"/>
          <w:sz w:val="22"/>
          <w:szCs w:val="22"/>
        </w:rPr>
        <w:t>(</w:t>
      </w:r>
      <w:proofErr w:type="spellStart"/>
      <w:r>
        <w:rPr>
          <w:rFonts w:ascii="Aptos" w:hAnsi="Aptos"/>
          <w:sz w:val="22"/>
          <w:szCs w:val="22"/>
        </w:rPr>
        <w:t>iii</w:t>
      </w:r>
      <w:proofErr w:type="spellEnd"/>
      <w:r>
        <w:rPr>
          <w:rFonts w:ascii="Aptos" w:hAnsi="Aptos"/>
          <w:sz w:val="22"/>
          <w:szCs w:val="22"/>
        </w:rPr>
        <w:t xml:space="preserve">) </w:t>
      </w:r>
      <w:r w:rsidRPr="00093E2C">
        <w:rPr>
          <w:rFonts w:ascii="Aptos" w:hAnsi="Aptos"/>
          <w:sz w:val="22"/>
          <w:szCs w:val="22"/>
          <w:lang w:val="es-ES"/>
        </w:rPr>
        <w:t>El Oferente declara entender que</w:t>
      </w:r>
      <w:r w:rsidRPr="00093E2C">
        <w:rPr>
          <w:rFonts w:ascii="Aptos" w:hAnsi="Aptos"/>
          <w:sz w:val="22"/>
          <w:szCs w:val="22"/>
        </w:rPr>
        <w:t xml:space="preserve">, si bien las Obligaciones Negociables Clase </w:t>
      </w:r>
      <w:r>
        <w:rPr>
          <w:rFonts w:ascii="Aptos" w:hAnsi="Aptos"/>
          <w:sz w:val="22"/>
          <w:szCs w:val="22"/>
        </w:rPr>
        <w:t>XXV</w:t>
      </w:r>
      <w:r w:rsidRPr="00093E2C">
        <w:rPr>
          <w:rFonts w:ascii="Aptos" w:hAnsi="Aptos"/>
          <w:sz w:val="22"/>
          <w:szCs w:val="22"/>
        </w:rPr>
        <w:t xml:space="preserve"> están denominadas en </w:t>
      </w:r>
      <w:proofErr w:type="gramStart"/>
      <w:r w:rsidRPr="00093E2C">
        <w:rPr>
          <w:rFonts w:ascii="Aptos" w:hAnsi="Aptos"/>
          <w:sz w:val="22"/>
          <w:szCs w:val="22"/>
        </w:rPr>
        <w:t>Dólares Estadounidenses</w:t>
      </w:r>
      <w:proofErr w:type="gramEnd"/>
      <w:r w:rsidRPr="00093E2C">
        <w:rPr>
          <w:rFonts w:ascii="Aptos" w:hAnsi="Aptos"/>
          <w:sz w:val="22"/>
          <w:szCs w:val="22"/>
        </w:rPr>
        <w:t xml:space="preserve">, la integración inicial se realizará en Pesos al Tipo de Cambio Inicial y todos los pagos de las sumas de capital, servicios de intereses y demás sumas que correspondan bajo las mismas serán realizados en Pesos al Tipo de Cambio Aplicable. Asimismo, el Oferente entiende que ni el Emisor ni el Colocador garantizan al Oferente de las Obligaciones Negociables Clase </w:t>
      </w:r>
      <w:r>
        <w:rPr>
          <w:rFonts w:ascii="Aptos" w:hAnsi="Aptos"/>
          <w:sz w:val="22"/>
          <w:szCs w:val="22"/>
        </w:rPr>
        <w:t>XXV</w:t>
      </w:r>
      <w:r w:rsidRPr="00093E2C">
        <w:rPr>
          <w:rFonts w:ascii="Aptos" w:hAnsi="Aptos"/>
          <w:sz w:val="22"/>
          <w:szCs w:val="22"/>
        </w:rPr>
        <w:t xml:space="preserve"> que, en caso de recibir pagos de capital y/o intereses y/o cualquier monto adicional bajo dichas Obligaciones Negociables Clase </w:t>
      </w:r>
      <w:r>
        <w:rPr>
          <w:rFonts w:ascii="Aptos" w:hAnsi="Aptos"/>
          <w:sz w:val="22"/>
          <w:szCs w:val="22"/>
        </w:rPr>
        <w:t>XXV</w:t>
      </w:r>
      <w:r w:rsidRPr="00093E2C">
        <w:rPr>
          <w:rFonts w:ascii="Aptos" w:hAnsi="Aptos"/>
          <w:sz w:val="22"/>
          <w:szCs w:val="22"/>
        </w:rPr>
        <w:t xml:space="preserve">, en Pesos al Tipo de Cambio Aplicable, pueda acceder al mercado local de cambios para adquirir el equivalente en Dólares Estadounidenses o, en caso de poder hacerlo, pueda adquirir dichos Dólares Estadounidenses a un tipo de cambio igual o inferior al Tipo de Cambio Aplicable. </w:t>
      </w:r>
    </w:p>
    <w:p w14:paraId="055FDB38" w14:textId="644B7AB7" w:rsidR="00093E2C" w:rsidRPr="00093E2C" w:rsidRDefault="00093E2C" w:rsidP="00093E2C">
      <w:pPr>
        <w:ind w:right="-271"/>
        <w:jc w:val="both"/>
        <w:rPr>
          <w:rFonts w:ascii="Aptos" w:hAnsi="Aptos"/>
          <w:sz w:val="22"/>
          <w:szCs w:val="22"/>
        </w:rPr>
      </w:pPr>
    </w:p>
    <w:p w14:paraId="4BC306B0" w14:textId="67ECCC8D" w:rsidR="0085235F" w:rsidRPr="00B720E3" w:rsidRDefault="0085235F" w:rsidP="0085235F">
      <w:pPr>
        <w:ind w:right="-271"/>
        <w:jc w:val="both"/>
        <w:rPr>
          <w:rFonts w:ascii="Aptos" w:hAnsi="Aptos" w:cstheme="minorHAnsi"/>
          <w:sz w:val="22"/>
          <w:szCs w:val="22"/>
        </w:rPr>
      </w:pPr>
      <w:r>
        <w:rPr>
          <w:rFonts w:ascii="Aptos" w:hAnsi="Aptos"/>
          <w:sz w:val="22"/>
          <w:szCs w:val="22"/>
        </w:rPr>
        <w:t>(</w:t>
      </w:r>
      <w:proofErr w:type="spellStart"/>
      <w:r>
        <w:rPr>
          <w:rFonts w:ascii="Aptos" w:hAnsi="Aptos"/>
          <w:sz w:val="22"/>
          <w:szCs w:val="22"/>
        </w:rPr>
        <w:t>i</w:t>
      </w:r>
      <w:r w:rsidR="00093E2C">
        <w:rPr>
          <w:rFonts w:ascii="Aptos" w:hAnsi="Aptos"/>
          <w:sz w:val="22"/>
          <w:szCs w:val="22"/>
        </w:rPr>
        <w:t>v</w:t>
      </w:r>
      <w:proofErr w:type="spellEnd"/>
      <w:r>
        <w:rPr>
          <w:rFonts w:ascii="Aptos" w:hAnsi="Aptos"/>
          <w:sz w:val="22"/>
          <w:szCs w:val="22"/>
        </w:rPr>
        <w:t>)</w:t>
      </w:r>
      <w:r>
        <w:rPr>
          <w:rFonts w:ascii="Aptos" w:hAnsi="Aptos"/>
          <w:sz w:val="22"/>
          <w:szCs w:val="22"/>
        </w:rPr>
        <w:tab/>
      </w:r>
      <w:r w:rsidRPr="00B720E3">
        <w:rPr>
          <w:rFonts w:ascii="Aptos" w:hAnsi="Aptos"/>
          <w:sz w:val="22"/>
          <w:szCs w:val="22"/>
        </w:rPr>
        <w:t>El Oferente declara en carácter de declaración jurada conocer, entender e irrevocablemente aceptar: (a) todos y cada uno de los términos y condiciones de las Obligaciones Negociables y el procedimiento detallado en “</w:t>
      </w:r>
      <w:r w:rsidRPr="00B720E3">
        <w:rPr>
          <w:rFonts w:ascii="Aptos" w:hAnsi="Aptos"/>
          <w:i/>
          <w:sz w:val="22"/>
          <w:szCs w:val="22"/>
        </w:rPr>
        <w:t>Plan de Distribución de las Obligaciones Negociables</w:t>
      </w:r>
      <w:r w:rsidRPr="00B720E3">
        <w:rPr>
          <w:rFonts w:ascii="Aptos" w:hAnsi="Aptos"/>
          <w:sz w:val="22"/>
          <w:szCs w:val="22"/>
        </w:rPr>
        <w:t xml:space="preserve">” del Suplemento, y asimismo la totalidad de las declaraciones, avisos y demás información contenida en los Documentos de la Oferta; (b) que le fueron puestos a disposición los Documentos de la Oferta; (c) que la presente deberá ser presentada al Colocador a más tardar en la fecha en que finalice el Período de Subasta en el horario de 10:00 horas a 16:00 horas, en formato físico (en la oficinas del Agente Colocador ubicadas en </w:t>
      </w:r>
      <w:r w:rsidR="00B8435F">
        <w:rPr>
          <w:rFonts w:ascii="Aptos" w:hAnsi="Aptos"/>
          <w:sz w:val="22"/>
          <w:szCs w:val="22"/>
        </w:rPr>
        <w:t>Tte. Gral. Domingo Perón 646, Piso 4, CABA</w:t>
      </w:r>
      <w:r w:rsidRPr="00B720E3">
        <w:rPr>
          <w:rFonts w:ascii="Aptos" w:hAnsi="Aptos"/>
          <w:sz w:val="22"/>
          <w:szCs w:val="22"/>
        </w:rPr>
        <w:t>), por correo electrónico</w:t>
      </w:r>
      <w:r w:rsidR="00B8435F">
        <w:rPr>
          <w:rFonts w:ascii="Aptos" w:hAnsi="Aptos"/>
          <w:sz w:val="22"/>
          <w:szCs w:val="22"/>
        </w:rPr>
        <w:t xml:space="preserve"> y/o</w:t>
      </w:r>
      <w:r w:rsidRPr="00B720E3">
        <w:rPr>
          <w:rFonts w:ascii="Aptos" w:hAnsi="Aptos"/>
          <w:sz w:val="22"/>
          <w:szCs w:val="22"/>
        </w:rPr>
        <w:t xml:space="preserve"> en forma telefónica; (d) que ha sido informado por el Colocador de la metodología aplicable a la presente Orden de Compra para la adquisición de las Obligaciones Negociables; (e) que conoce y entiende íntegra y acabadamente el contenido de los </w:t>
      </w:r>
      <w:r w:rsidRPr="00B720E3">
        <w:rPr>
          <w:rFonts w:ascii="Aptos" w:hAnsi="Aptos"/>
          <w:sz w:val="22"/>
          <w:szCs w:val="22"/>
        </w:rPr>
        <w:lastRenderedPageBreak/>
        <w:t xml:space="preserve">Documentos de la Oferta, las normas y resoluciones complementarias que regulan la presente Orden de Compra, así como sus condiciones y limitaciones; (f) que entiende las características de los términos y condiciones de las Obligaciones Negociables, adhiriendo y declarando conocer, a través de la suscripción de la presente y a los efectos del cumplimiento de lo dispuesto por las </w:t>
      </w:r>
      <w:r w:rsidRPr="00B720E3">
        <w:rPr>
          <w:rFonts w:ascii="Aptos" w:hAnsi="Aptos"/>
          <w:sz w:val="22"/>
          <w:szCs w:val="22"/>
          <w:lang w:eastAsia="en-US"/>
        </w:rPr>
        <w:t xml:space="preserve">Normas de la </w:t>
      </w:r>
      <w:r w:rsidR="00093E2C">
        <w:rPr>
          <w:rFonts w:ascii="Aptos" w:hAnsi="Aptos"/>
          <w:sz w:val="22"/>
          <w:szCs w:val="22"/>
          <w:lang w:eastAsia="en-US"/>
        </w:rPr>
        <w:t>CNV</w:t>
      </w:r>
      <w:r w:rsidRPr="00B720E3">
        <w:rPr>
          <w:rFonts w:ascii="Aptos" w:hAnsi="Aptos"/>
          <w:sz w:val="22"/>
          <w:szCs w:val="22"/>
          <w:lang w:eastAsia="en-US"/>
        </w:rPr>
        <w:t xml:space="preserve"> </w:t>
      </w:r>
      <w:r w:rsidRPr="00B720E3">
        <w:rPr>
          <w:rFonts w:ascii="Aptos" w:hAnsi="Aptos"/>
          <w:sz w:val="22"/>
          <w:szCs w:val="22"/>
        </w:rPr>
        <w:t xml:space="preserve">según texto ordenado por la Resolución General </w:t>
      </w:r>
      <w:proofErr w:type="spellStart"/>
      <w:r w:rsidRPr="00B720E3">
        <w:rPr>
          <w:rFonts w:ascii="Aptos" w:hAnsi="Aptos"/>
          <w:sz w:val="22"/>
          <w:szCs w:val="22"/>
        </w:rPr>
        <w:t>N°</w:t>
      </w:r>
      <w:proofErr w:type="spellEnd"/>
      <w:r w:rsidRPr="00B720E3">
        <w:rPr>
          <w:rFonts w:ascii="Aptos" w:hAnsi="Aptos"/>
          <w:sz w:val="22"/>
          <w:szCs w:val="22"/>
        </w:rPr>
        <w:t xml:space="preserve"> 622/2013 y sus modificatorias (las “</w:t>
      </w:r>
      <w:r w:rsidRPr="00B720E3">
        <w:rPr>
          <w:rFonts w:ascii="Aptos" w:hAnsi="Aptos"/>
          <w:sz w:val="22"/>
          <w:szCs w:val="22"/>
          <w:u w:val="single"/>
        </w:rPr>
        <w:t xml:space="preserve">Normas de la </w:t>
      </w:r>
      <w:r w:rsidRPr="00B720E3">
        <w:rPr>
          <w:rFonts w:ascii="Aptos" w:hAnsi="Aptos"/>
          <w:sz w:val="22"/>
          <w:szCs w:val="22"/>
          <w:u w:val="single"/>
          <w:lang w:eastAsia="en-US"/>
        </w:rPr>
        <w:t>CNV</w:t>
      </w:r>
      <w:r w:rsidRPr="00B720E3">
        <w:rPr>
          <w:rFonts w:ascii="Aptos" w:hAnsi="Aptos"/>
          <w:sz w:val="22"/>
          <w:szCs w:val="22"/>
          <w:lang w:eastAsia="en-US"/>
        </w:rPr>
        <w:t>”)</w:t>
      </w:r>
      <w:r w:rsidRPr="00B720E3">
        <w:rPr>
          <w:rFonts w:ascii="Aptos" w:hAnsi="Aptos"/>
          <w:sz w:val="22"/>
          <w:szCs w:val="22"/>
        </w:rPr>
        <w:t xml:space="preserve"> la totalidad de la información contenida en los Documentos de la Oferta, los cuales contienen en forma detallada una descripción de dichos términos y condiciones; (g) que entiende el alcance de la exposición al riesgo con relación a la inversión en las Obligaciones Negociables, y que teniendo en cuenta sus propias circunstancias y condición financiera, ha tomado todos los recaudos que razonablemente ha estimado necesarios antes de realizar la misma, en tal sentido, al tomar la decisión de suscribir las Obligaciones Negociables, se ha basado en su propio análisis de aquellos títulos, incluyendo los beneficios y riesgos involucrados en relación con el Emisor, las Obligaciones Negociables, los Documentos de la Oferta, y esta emisión, y considera que éstos son adecuados a su nivel de entendimiento, perfil del inversor y tolerancia al riesgo, y que no ha recibido ningún tipo de asesoramiento legal, comercial, financiero, impositivo y/o de otro tipo por parte del Colocador y/o de cualquiera de sus sociedades controlantes, controladas, vinculadas o sujetas al control común, razón por la cual también reconoce que la puesta a disposición de la presente por vía electrónica o en formato papel no implica ni será interpretado bajo ninguna circunstancia como una recomendación de compra o asesoramiento por parte de la Emisora, del Colocador y/o de cualquiera de sus sociedades controlantes, controladas, vinculadas o sujetas al control común; (h) que la decisión de efectuar la presente Orden de Compra ha sido tomada en base a su propio análisis, y que la aceptación por parte del Colocador de la presente Orden de Compra no implica recomendación ni sugerencia de su parte a realizarla; (i) que </w:t>
      </w:r>
      <w:r w:rsidR="00B8435F">
        <w:rPr>
          <w:rFonts w:ascii="Aptos" w:hAnsi="Aptos"/>
          <w:sz w:val="22"/>
          <w:szCs w:val="22"/>
        </w:rPr>
        <w:t>Banco de Servicios y Transacciones S.A.</w:t>
      </w:r>
      <w:r w:rsidRPr="00B720E3">
        <w:rPr>
          <w:rFonts w:ascii="Aptos" w:hAnsi="Aptos"/>
          <w:sz w:val="22"/>
          <w:szCs w:val="22"/>
        </w:rPr>
        <w:t xml:space="preserve"> en su carácter de Colocador no asume responsabilidad alguna, ni otorga garantía respecto </w:t>
      </w:r>
      <w:r>
        <w:rPr>
          <w:rFonts w:ascii="Aptos" w:hAnsi="Aptos"/>
          <w:sz w:val="22"/>
          <w:szCs w:val="22"/>
        </w:rPr>
        <w:t>de la</w:t>
      </w:r>
      <w:r w:rsidRPr="00B720E3">
        <w:rPr>
          <w:rFonts w:ascii="Aptos" w:hAnsi="Aptos"/>
          <w:sz w:val="22"/>
          <w:szCs w:val="22"/>
        </w:rPr>
        <w:t xml:space="preserve"> tasa de interé</w:t>
      </w:r>
      <w:r w:rsidR="00093E2C">
        <w:rPr>
          <w:rFonts w:ascii="Aptos" w:hAnsi="Aptos"/>
          <w:sz w:val="22"/>
          <w:szCs w:val="22"/>
        </w:rPr>
        <w:t>s</w:t>
      </w:r>
      <w:r w:rsidRPr="00B720E3">
        <w:rPr>
          <w:rFonts w:ascii="Aptos" w:hAnsi="Aptos"/>
          <w:sz w:val="22"/>
          <w:szCs w:val="22"/>
        </w:rPr>
        <w:t xml:space="preserve"> aplicable de las Obligaciones Negociables que resultaren del proceso de subasta o licitación pública y su posterior adjudicación, así como en el caso que por decisión gubernamental o normativa, se dejara sin efecto la presente Orden de Compra, la licitación, o alguna de las operaciones relacionadas con el Programa, los Documentos de la Oferta, o se modificara de forma tal la legislación en la materia que la presente se tornara de imposible cumplimiento; (j) que la Orden de Compra constituye una solicitud de suscripción de las Obligaciones Negociables; (k) que el Colocador podrá rechazar la presente Orden de Compra en caso de que, según su opinión, pueda tratarse de una operación sospechosa en los términos de la Ley </w:t>
      </w:r>
      <w:proofErr w:type="spellStart"/>
      <w:r w:rsidRPr="00B720E3">
        <w:rPr>
          <w:rFonts w:ascii="Aptos" w:hAnsi="Aptos"/>
          <w:sz w:val="22"/>
          <w:szCs w:val="22"/>
        </w:rPr>
        <w:t>N°</w:t>
      </w:r>
      <w:proofErr w:type="spellEnd"/>
      <w:r w:rsidRPr="00B720E3">
        <w:rPr>
          <w:rFonts w:ascii="Aptos" w:hAnsi="Aptos"/>
          <w:sz w:val="22"/>
          <w:szCs w:val="22"/>
        </w:rPr>
        <w:t xml:space="preserve"> 25.246 de</w:t>
      </w:r>
      <w:r w:rsidRPr="00F55021">
        <w:rPr>
          <w:rFonts w:asciiTheme="minorHAnsi" w:hAnsiTheme="minorHAnsi" w:cstheme="minorHAnsi"/>
          <w:sz w:val="22"/>
          <w:szCs w:val="22"/>
        </w:rPr>
        <w:t xml:space="preserve"> </w:t>
      </w:r>
      <w:r w:rsidRPr="00B720E3">
        <w:rPr>
          <w:rFonts w:ascii="Aptos" w:hAnsi="Aptos" w:cstheme="minorHAnsi"/>
          <w:sz w:val="22"/>
          <w:szCs w:val="22"/>
        </w:rPr>
        <w:t>Prevención de Lavado de Activos y Financiación del Terrorismo, sus modificatorias y complementarias, y las resoluciones de la Unidad de Información Financiera (la “</w:t>
      </w:r>
      <w:r w:rsidRPr="00B720E3">
        <w:rPr>
          <w:rFonts w:ascii="Aptos" w:hAnsi="Aptos" w:cstheme="minorHAnsi"/>
          <w:sz w:val="22"/>
          <w:szCs w:val="22"/>
          <w:u w:val="single"/>
        </w:rPr>
        <w:t>UIF</w:t>
      </w:r>
      <w:r w:rsidRPr="00B720E3">
        <w:rPr>
          <w:rFonts w:ascii="Aptos" w:hAnsi="Aptos" w:cstheme="minorHAnsi"/>
          <w:sz w:val="22"/>
          <w:szCs w:val="22"/>
        </w:rPr>
        <w:t>”), la CNV y/o el Banco Central de la República Argentina (el “</w:t>
      </w:r>
      <w:r w:rsidRPr="00B720E3">
        <w:rPr>
          <w:rFonts w:ascii="Aptos" w:hAnsi="Aptos" w:cstheme="minorHAnsi"/>
          <w:sz w:val="22"/>
          <w:szCs w:val="22"/>
          <w:u w:val="single"/>
        </w:rPr>
        <w:t>BCRA</w:t>
      </w:r>
      <w:r w:rsidRPr="00B720E3">
        <w:rPr>
          <w:rFonts w:ascii="Aptos" w:hAnsi="Aptos" w:cstheme="minorHAnsi"/>
          <w:sz w:val="22"/>
          <w:szCs w:val="22"/>
        </w:rPr>
        <w:t xml:space="preserve">”); (l) que no se encuentra radicado en una jurisdicción de baja o nula tributación en los términos de la Ley </w:t>
      </w:r>
      <w:proofErr w:type="spellStart"/>
      <w:r w:rsidRPr="00B720E3">
        <w:rPr>
          <w:rFonts w:ascii="Aptos" w:hAnsi="Aptos" w:cstheme="minorHAnsi"/>
          <w:sz w:val="22"/>
          <w:szCs w:val="22"/>
        </w:rPr>
        <w:t>N°</w:t>
      </w:r>
      <w:proofErr w:type="spellEnd"/>
      <w:r w:rsidRPr="00B720E3">
        <w:rPr>
          <w:rFonts w:ascii="Aptos" w:hAnsi="Aptos" w:cstheme="minorHAnsi"/>
          <w:sz w:val="22"/>
          <w:szCs w:val="22"/>
        </w:rPr>
        <w:t xml:space="preserve"> 11.683 de Procedimiento Fiscal y modificatorias y del Decreto Reglamentario de la Ley del Impuesto a las Ganancias, ni utiliza cuentas pertenecientes a entidades financieras radicadas en dichas jurisdicciones a efectos de realizar la suscripción de las Obligaciones Negociables; (m) </w:t>
      </w:r>
      <w:r w:rsidRPr="00B720E3">
        <w:rPr>
          <w:rFonts w:ascii="Aptos" w:hAnsi="Aptos" w:cstheme="minorHAnsi"/>
          <w:sz w:val="22"/>
          <w:szCs w:val="22"/>
          <w:lang w:val="es-ES_tradnl"/>
        </w:rPr>
        <w:t>que acepta que ni la Emisora ni el Colocador le garantizarán que mediante el mecanismo de adjudicación de las Obligaciones Negociables dispuesto por el Sistema “SIOPEL” de</w:t>
      </w:r>
      <w:r w:rsidR="00093E2C">
        <w:rPr>
          <w:rFonts w:ascii="Aptos" w:hAnsi="Aptos" w:cstheme="minorHAnsi"/>
          <w:sz w:val="22"/>
          <w:szCs w:val="22"/>
          <w:lang w:val="es-ES_tradnl"/>
        </w:rPr>
        <w:t xml:space="preserve"> A3 Mercados</w:t>
      </w:r>
      <w:r w:rsidRPr="00B720E3">
        <w:rPr>
          <w:rFonts w:ascii="Aptos" w:hAnsi="Aptos" w:cstheme="minorHAnsi"/>
          <w:sz w:val="22"/>
          <w:szCs w:val="22"/>
          <w:lang w:val="es-ES_tradnl"/>
        </w:rPr>
        <w:t xml:space="preserve"> descripto en el </w:t>
      </w:r>
      <w:r w:rsidRPr="00B720E3">
        <w:rPr>
          <w:rFonts w:ascii="Aptos" w:hAnsi="Aptos" w:cstheme="minorHAnsi"/>
          <w:sz w:val="22"/>
          <w:szCs w:val="22"/>
        </w:rPr>
        <w:t>Suplemento</w:t>
      </w:r>
      <w:r w:rsidRPr="00B720E3">
        <w:rPr>
          <w:rFonts w:ascii="Aptos" w:hAnsi="Aptos" w:cstheme="minorHAnsi"/>
          <w:sz w:val="22"/>
          <w:szCs w:val="22"/>
          <w:lang w:val="es-ES_tradnl"/>
        </w:rPr>
        <w:t xml:space="preserve"> (i) se les adjudicará el mismo valor nominal de Obligaciones Negociables solicitado en la presente </w:t>
      </w:r>
      <w:r w:rsidRPr="00B720E3">
        <w:rPr>
          <w:rFonts w:ascii="Aptos" w:hAnsi="Aptos" w:cstheme="minorHAnsi"/>
          <w:sz w:val="22"/>
          <w:szCs w:val="22"/>
        </w:rPr>
        <w:t xml:space="preserve">Orden de Compra (pudiendo inclusive no serle adjudicado ninguna </w:t>
      </w:r>
      <w:r w:rsidRPr="00B720E3">
        <w:rPr>
          <w:rFonts w:ascii="Aptos" w:hAnsi="Aptos" w:cstheme="minorHAnsi"/>
          <w:sz w:val="22"/>
          <w:szCs w:val="22"/>
          <w:lang w:val="es-ES_tradnl"/>
        </w:rPr>
        <w:t>Obligación Negociable</w:t>
      </w:r>
      <w:r w:rsidRPr="00B720E3">
        <w:rPr>
          <w:rFonts w:ascii="Aptos" w:hAnsi="Aptos" w:cstheme="minorHAnsi"/>
          <w:sz w:val="22"/>
          <w:szCs w:val="22"/>
        </w:rPr>
        <w:t>)</w:t>
      </w:r>
      <w:r w:rsidRPr="00B720E3">
        <w:rPr>
          <w:rFonts w:ascii="Aptos" w:hAnsi="Aptos" w:cstheme="minorHAnsi"/>
          <w:sz w:val="22"/>
          <w:szCs w:val="22"/>
          <w:lang w:val="es-ES_tradnl"/>
        </w:rPr>
        <w:t>; ni que (</w:t>
      </w:r>
      <w:proofErr w:type="spellStart"/>
      <w:r w:rsidRPr="00B720E3">
        <w:rPr>
          <w:rFonts w:ascii="Aptos" w:hAnsi="Aptos" w:cstheme="minorHAnsi"/>
          <w:sz w:val="22"/>
          <w:szCs w:val="22"/>
          <w:lang w:val="es-ES_tradnl"/>
        </w:rPr>
        <w:t>ii</w:t>
      </w:r>
      <w:proofErr w:type="spellEnd"/>
      <w:r w:rsidRPr="00B720E3">
        <w:rPr>
          <w:rFonts w:ascii="Aptos" w:hAnsi="Aptos" w:cstheme="minorHAnsi"/>
          <w:sz w:val="22"/>
          <w:szCs w:val="22"/>
          <w:lang w:val="es-ES_tradnl"/>
        </w:rPr>
        <w:t xml:space="preserve">) se les adjudicarán las Obligaciones Negociables a la Tasa Solicitada; (n) que </w:t>
      </w:r>
      <w:r w:rsidRPr="00B720E3">
        <w:rPr>
          <w:rFonts w:ascii="Aptos" w:hAnsi="Aptos" w:cstheme="minorHAnsi"/>
          <w:sz w:val="22"/>
          <w:szCs w:val="22"/>
        </w:rPr>
        <w:t xml:space="preserve">acepta que la Emisora podrá declarar desierta la colocación; (o) que conoce y acepta que las Obligaciones Negociables no integradas que por cuestiones regulatorias hayan sido emitidas con anterioridad al pago de su precio, serán </w:t>
      </w:r>
      <w:r w:rsidRPr="00B720E3">
        <w:rPr>
          <w:rFonts w:ascii="Aptos" w:hAnsi="Aptos" w:cstheme="minorHAnsi"/>
          <w:sz w:val="22"/>
          <w:szCs w:val="22"/>
        </w:rPr>
        <w:lastRenderedPageBreak/>
        <w:t>canceladas con posterioridad a la Fecha de Emisión y Liquidación; (p) que acepta cumplir con todos los actos relativos a la integración de las Obligaciones Negociables en un todo de acuerdo con la normativa del BCRA aplicable en materia de exterior y cambios; (q) que cualquier impuesto, costo, arancel, contribuciones o gravámenes a que dieran lugar la presente, estarán a su cargo y podrán ser debitados de sus cuentas; (r) que todos los datos informados en la presente reciben el carácter de declaración jurada y son correctos y completos al día de la fecha, en tal sentido, el Oferente se compromete a notificar al Colocador cualquier cambio/modificación que se produzca respecto de los datos y documentación aportada dentro de los 30 (treinta) días corridos de producidos; y (s) que reconoce que la presente Orden de Compra constituye una orden irrevocable, vinculante y definitiva en los términos del Artículo 7, Sección II, Capítulo IV, Título VI de las Normas de la CNV, la cual no podrá ser desistida (salvo en el caso de prórroga del Período de Subasta) y, por lo tanto, renuncia a su facultad de revocación, ratificación ni de que la misma sea retirada.</w:t>
      </w:r>
    </w:p>
    <w:p w14:paraId="13E46D36" w14:textId="77777777" w:rsidR="0085235F" w:rsidRPr="00B720E3" w:rsidRDefault="0085235F" w:rsidP="0085235F">
      <w:pPr>
        <w:ind w:right="-271"/>
        <w:jc w:val="both"/>
        <w:rPr>
          <w:rFonts w:ascii="Aptos" w:hAnsi="Aptos" w:cstheme="minorHAnsi"/>
          <w:sz w:val="22"/>
          <w:szCs w:val="22"/>
        </w:rPr>
      </w:pPr>
    </w:p>
    <w:p w14:paraId="3D3E758D" w14:textId="77777777" w:rsidR="0085235F" w:rsidRPr="00B720E3" w:rsidRDefault="0085235F" w:rsidP="0085235F">
      <w:pPr>
        <w:ind w:right="-271"/>
        <w:jc w:val="both"/>
        <w:rPr>
          <w:rFonts w:ascii="Aptos" w:hAnsi="Aptos" w:cstheme="minorHAnsi"/>
          <w:sz w:val="22"/>
          <w:szCs w:val="22"/>
        </w:rPr>
      </w:pPr>
      <w:r w:rsidRPr="00B720E3">
        <w:rPr>
          <w:rFonts w:ascii="Aptos" w:hAnsi="Aptos" w:cstheme="minorHAnsi"/>
          <w:sz w:val="22"/>
          <w:szCs w:val="22"/>
        </w:rPr>
        <w:t xml:space="preserve">F. </w:t>
      </w:r>
      <w:r w:rsidRPr="00B720E3">
        <w:rPr>
          <w:rFonts w:ascii="Aptos" w:hAnsi="Aptos" w:cstheme="minorHAnsi"/>
          <w:sz w:val="22"/>
          <w:szCs w:val="22"/>
          <w:u w:val="single"/>
        </w:rPr>
        <w:t>Suministro de Información y/o Documentación</w:t>
      </w:r>
      <w:r w:rsidRPr="00B720E3">
        <w:rPr>
          <w:rFonts w:ascii="Aptos" w:hAnsi="Aptos" w:cstheme="minorHAnsi"/>
          <w:sz w:val="22"/>
          <w:szCs w:val="22"/>
        </w:rPr>
        <w:t xml:space="preserve">: El Oferente toma conocimiento de que el Colocador se encuentra facultado a requerir toda la información necesaria para dar cumplimiento a las Normas de la CNV, normativa del BCRA y demás que sean aplicables y relacionadas con la Ley </w:t>
      </w:r>
      <w:proofErr w:type="spellStart"/>
      <w:r w:rsidRPr="00B720E3">
        <w:rPr>
          <w:rFonts w:ascii="Aptos" w:hAnsi="Aptos" w:cstheme="minorHAnsi"/>
          <w:sz w:val="22"/>
          <w:szCs w:val="22"/>
        </w:rPr>
        <w:t>N°</w:t>
      </w:r>
      <w:proofErr w:type="spellEnd"/>
      <w:r w:rsidRPr="00B720E3">
        <w:rPr>
          <w:rFonts w:ascii="Aptos" w:hAnsi="Aptos" w:cstheme="minorHAnsi"/>
          <w:sz w:val="22"/>
          <w:szCs w:val="22"/>
        </w:rPr>
        <w:t xml:space="preserve"> 25.246 de Prevención de Lavado de Activos y Financiación del Terrorismo, sus complementarias, modificatorias o establecidas por la CNV y/o BCRA y/o BCBA y/o UIF. En consecuencia, el Oferente se compromete a colaborar con el Colocador mediante el suministro de información, la entrega de documentación e informes, así como la provisión de todos aquellos datos que sean necesarios y/o convenientes para que el Colocador </w:t>
      </w:r>
      <w:r w:rsidRPr="00B720E3">
        <w:rPr>
          <w:rFonts w:ascii="Aptos" w:hAnsi="Aptos" w:cstheme="minorHAnsi"/>
          <w:sz w:val="22"/>
          <w:szCs w:val="22"/>
          <w:lang w:val="es-ES_tradnl"/>
        </w:rPr>
        <w:t>pueda dar acabado cumplimiento a las obligaciones aquí previstas.</w:t>
      </w:r>
      <w:r w:rsidRPr="00B720E3">
        <w:rPr>
          <w:rFonts w:ascii="Aptos" w:hAnsi="Aptos" w:cstheme="minorHAnsi"/>
          <w:sz w:val="22"/>
          <w:szCs w:val="22"/>
        </w:rPr>
        <w:t xml:space="preserve"> En consecuencia, el Oferente se compromete y se obliga de manera irrevocable a colaborar con el Colocador mediante el suministro de información y toda documentación respaldatoria relativa a la situación económica, patrimonial, financiera y tributaria que le sea requerida, la entrega de documentación (manifestación de bienes, certificación de ingresos, estados contables auditados por contador público y certificados por el Consejo Profesional de Ciencias Económicas respectivo, etc.) e informes (certificados en caso que corresponda), así como la provisión de todos aquellos datos que sean necesarios y/o convenientes para que el Colocador pueda dar acabado cumplimiento a las obligaciones allí previstas. En tal sentido, de conformidad con las normas de la UIF se adjuntará con la presente la documentación respaldatoria correspondiente a lo declarado precedentemente. </w:t>
      </w:r>
    </w:p>
    <w:p w14:paraId="20308043" w14:textId="77777777" w:rsidR="0085235F" w:rsidRPr="00B720E3" w:rsidRDefault="0085235F" w:rsidP="0085235F">
      <w:pPr>
        <w:ind w:right="-271"/>
        <w:jc w:val="both"/>
        <w:rPr>
          <w:rFonts w:ascii="Aptos" w:hAnsi="Aptos" w:cstheme="minorHAnsi"/>
          <w:sz w:val="22"/>
          <w:szCs w:val="22"/>
        </w:rPr>
      </w:pPr>
    </w:p>
    <w:p w14:paraId="7FB53C3D" w14:textId="77777777" w:rsidR="0085235F" w:rsidRPr="00B720E3" w:rsidRDefault="0085235F" w:rsidP="0085235F">
      <w:pPr>
        <w:ind w:right="-271"/>
        <w:jc w:val="both"/>
        <w:rPr>
          <w:rFonts w:ascii="Aptos" w:hAnsi="Aptos" w:cstheme="minorHAnsi"/>
          <w:sz w:val="22"/>
          <w:szCs w:val="22"/>
        </w:rPr>
      </w:pPr>
      <w:r w:rsidRPr="00B720E3">
        <w:rPr>
          <w:rFonts w:ascii="Aptos" w:hAnsi="Aptos" w:cstheme="minorHAnsi"/>
          <w:sz w:val="22"/>
          <w:szCs w:val="22"/>
        </w:rPr>
        <w:t xml:space="preserve">El Oferente acepta que el Colocador podrá rechazar la presente en caso de que no cumpla con la normativa antes mencionada y/o los requerimientos efectuados por el Colocador. Adicionalmente, el Oferente reconoce y acepta de conformidad que, ante un requerimiento fehaciente a la Emisora y/o al Colocador enviado por la CNV y/o el BCRA y/o la UIF y/u otro organismo con facultades suficientes, solicitando su legajo y/o la información correspondiente a la presente Orden de Compra, como así también información respaldatoria, documental, crediticia y datos personales (en los términos de la Ley </w:t>
      </w:r>
      <w:proofErr w:type="spellStart"/>
      <w:r w:rsidRPr="00B720E3">
        <w:rPr>
          <w:rFonts w:ascii="Aptos" w:hAnsi="Aptos" w:cstheme="minorHAnsi"/>
          <w:sz w:val="22"/>
          <w:szCs w:val="22"/>
        </w:rPr>
        <w:t>Nº</w:t>
      </w:r>
      <w:proofErr w:type="spellEnd"/>
      <w:r w:rsidRPr="00B720E3">
        <w:rPr>
          <w:rFonts w:ascii="Aptos" w:hAnsi="Aptos" w:cstheme="minorHAnsi"/>
          <w:sz w:val="22"/>
          <w:szCs w:val="22"/>
        </w:rPr>
        <w:t xml:space="preserve"> 25.326 y sus modificatorias y/o complementarias) que sea trasladado en forma fehaciente al Colocador, según sea el caso, éste entregará a la Emisora o directamente al organismo que corresponda, copia simple de la información que el organismo pertinente hubiera solicitado. Asimismo, acepta que la información, datos personales y copia de su legajo como cliente del Colocador puedan ser compartidos y tengan copia/acceso a éstos las empresas del grupo económico/empresas vinculadas al que el Colocador pertenece, motivo por el cual renuncia a efectuar cualquier </w:t>
      </w:r>
      <w:r w:rsidRPr="00B720E3">
        <w:rPr>
          <w:rFonts w:ascii="Aptos" w:hAnsi="Aptos" w:cstheme="minorHAnsi"/>
          <w:sz w:val="22"/>
          <w:szCs w:val="22"/>
        </w:rPr>
        <w:lastRenderedPageBreak/>
        <w:t>reclamo de cualquier naturaleza con causa en, o derivada de, la información y/o documentación entregada en tales circunstancias.</w:t>
      </w:r>
    </w:p>
    <w:p w14:paraId="66D4EF50" w14:textId="77777777" w:rsidR="0085235F" w:rsidRPr="00B720E3" w:rsidRDefault="0085235F" w:rsidP="0085235F">
      <w:pPr>
        <w:ind w:right="-271"/>
        <w:jc w:val="both"/>
        <w:rPr>
          <w:rFonts w:ascii="Aptos" w:hAnsi="Aptos" w:cstheme="minorHAnsi"/>
          <w:sz w:val="22"/>
          <w:szCs w:val="22"/>
        </w:rPr>
      </w:pPr>
    </w:p>
    <w:p w14:paraId="11EDB358" w14:textId="3E281056" w:rsidR="0085235F" w:rsidRPr="00B720E3" w:rsidRDefault="0085235F" w:rsidP="0085235F">
      <w:pPr>
        <w:ind w:right="-271"/>
        <w:jc w:val="both"/>
        <w:rPr>
          <w:rFonts w:ascii="Aptos" w:hAnsi="Aptos" w:cstheme="minorHAnsi"/>
          <w:sz w:val="22"/>
          <w:szCs w:val="22"/>
        </w:rPr>
      </w:pPr>
      <w:r w:rsidRPr="00B720E3">
        <w:rPr>
          <w:rFonts w:ascii="Aptos" w:hAnsi="Aptos" w:cstheme="minorHAnsi"/>
          <w:sz w:val="22"/>
          <w:szCs w:val="22"/>
        </w:rPr>
        <w:t xml:space="preserve">G. </w:t>
      </w:r>
      <w:r w:rsidRPr="00B720E3">
        <w:rPr>
          <w:rFonts w:ascii="Aptos" w:hAnsi="Aptos" w:cstheme="minorHAnsi"/>
          <w:sz w:val="22"/>
          <w:szCs w:val="22"/>
          <w:u w:val="single"/>
        </w:rPr>
        <w:t>No Integración</w:t>
      </w:r>
      <w:r w:rsidRPr="00B720E3">
        <w:rPr>
          <w:rFonts w:ascii="Aptos" w:hAnsi="Aptos" w:cstheme="minorHAnsi"/>
          <w:sz w:val="22"/>
          <w:szCs w:val="22"/>
        </w:rPr>
        <w:t>: El Oferente reconoce y acepta que en caso que las Órdenes de Compra adjudicadas no sean integradas en o antes de las 14:00 horas de la Fecha de Emisión y Liquidación, el Colocador procederá según las instrucciones que le imparta la Emisora (que podrán incluir, entre otras, la pérdida por parte de los Oferentes incumplidores del derecho de suscribir las Obligaciones Negociables en cuestión sin necesidad de otorgarle la posibilidad de remediar su incumplimiento), sin perjuicio que dicha circunstancia no generará responsabilidad alguna a la Emisora y/o al Colocador ni otorgará a los agentes de</w:t>
      </w:r>
      <w:r w:rsidR="009619D3">
        <w:rPr>
          <w:rFonts w:ascii="Aptos" w:hAnsi="Aptos" w:cstheme="minorHAnsi"/>
          <w:sz w:val="22"/>
          <w:szCs w:val="22"/>
        </w:rPr>
        <w:t xml:space="preserve"> A3 Mercados</w:t>
      </w:r>
      <w:r w:rsidRPr="00B720E3">
        <w:rPr>
          <w:rFonts w:ascii="Aptos" w:hAnsi="Aptos" w:cstheme="minorHAnsi"/>
          <w:sz w:val="22"/>
          <w:szCs w:val="22"/>
        </w:rPr>
        <w:t xml:space="preserve"> y/o agentes intermediarios habilitados de éste que hayan ingresado las correspondientes Órdenes de Compra (y/o a los Oferentes que hayan presentado las correspondientes Órdenes de Compra) derecho a compensación y/o indemnización alguna, y sin perjuicio, asimismo, de la responsabilidad de los incumplidores por los daños y perjuicios que su incumplimiento ocasione a la Emisora y/o al Colocador. </w:t>
      </w:r>
    </w:p>
    <w:p w14:paraId="6706044B" w14:textId="77777777" w:rsidR="0085235F" w:rsidRPr="00B720E3" w:rsidRDefault="0085235F" w:rsidP="0085235F">
      <w:pPr>
        <w:ind w:right="-271"/>
        <w:jc w:val="both"/>
        <w:rPr>
          <w:rFonts w:ascii="Aptos" w:hAnsi="Aptos" w:cstheme="minorHAnsi"/>
          <w:sz w:val="22"/>
          <w:szCs w:val="22"/>
        </w:rPr>
      </w:pPr>
    </w:p>
    <w:p w14:paraId="6CDF9C77" w14:textId="77777777" w:rsidR="0085235F" w:rsidRPr="00B720E3" w:rsidRDefault="0085235F" w:rsidP="0085235F">
      <w:pPr>
        <w:ind w:right="-271"/>
        <w:jc w:val="both"/>
        <w:rPr>
          <w:rFonts w:ascii="Aptos" w:hAnsi="Aptos" w:cstheme="minorHAnsi"/>
          <w:sz w:val="22"/>
          <w:szCs w:val="22"/>
        </w:rPr>
      </w:pPr>
      <w:r w:rsidRPr="00B720E3">
        <w:rPr>
          <w:rFonts w:ascii="Aptos" w:hAnsi="Aptos" w:cstheme="minorHAnsi"/>
          <w:sz w:val="22"/>
          <w:szCs w:val="22"/>
        </w:rPr>
        <w:t xml:space="preserve">H. </w:t>
      </w:r>
      <w:r w:rsidRPr="00B720E3">
        <w:rPr>
          <w:rFonts w:ascii="Aptos" w:hAnsi="Aptos" w:cstheme="minorHAnsi"/>
          <w:sz w:val="22"/>
          <w:szCs w:val="22"/>
          <w:u w:val="single"/>
        </w:rPr>
        <w:t>Declaración Jurada sobre el Origen de los Fondos</w:t>
      </w:r>
      <w:r w:rsidRPr="00B720E3">
        <w:rPr>
          <w:rFonts w:ascii="Aptos" w:hAnsi="Aptos" w:cstheme="minorHAnsi"/>
          <w:sz w:val="22"/>
          <w:szCs w:val="22"/>
        </w:rPr>
        <w:t xml:space="preserve">: En cumplimiento de la normativa vigente en materia de prevención y control de lavado de activos, proveniente de actividades ilícitas y prevención de financiamiento del terrorismo (Ley </w:t>
      </w:r>
      <w:proofErr w:type="spellStart"/>
      <w:r w:rsidRPr="00B720E3">
        <w:rPr>
          <w:rFonts w:ascii="Aptos" w:hAnsi="Aptos" w:cstheme="minorHAnsi"/>
          <w:sz w:val="22"/>
          <w:szCs w:val="22"/>
        </w:rPr>
        <w:t>Nº</w:t>
      </w:r>
      <w:proofErr w:type="spellEnd"/>
      <w:r w:rsidRPr="00B720E3">
        <w:rPr>
          <w:rFonts w:ascii="Aptos" w:hAnsi="Aptos" w:cstheme="minorHAnsi"/>
          <w:sz w:val="22"/>
          <w:szCs w:val="22"/>
        </w:rPr>
        <w:t xml:space="preserve"> 25.246, la Resolución UIF N°78/2023, y sus respectivas normas modificatorias y complementarias que declara conocer incluyendo, sin limitación, la Resolución UIF N°99/2023), el Oferente informa con carácter de </w:t>
      </w:r>
      <w:r w:rsidRPr="00B720E3">
        <w:rPr>
          <w:rFonts w:ascii="Aptos" w:hAnsi="Aptos" w:cstheme="minorHAnsi"/>
          <w:b/>
          <w:sz w:val="22"/>
          <w:szCs w:val="22"/>
        </w:rPr>
        <w:t>DECLARACIÓN JURADA</w:t>
      </w:r>
      <w:r w:rsidRPr="00B720E3">
        <w:rPr>
          <w:rFonts w:ascii="Aptos" w:hAnsi="Aptos" w:cstheme="minorHAnsi"/>
          <w:sz w:val="22"/>
          <w:szCs w:val="22"/>
        </w:rPr>
        <w:t xml:space="preserve"> que los fondos utilizados por el solicitante para esta Orden de Compra dirigida al Colocador, provienen de actividades lícitas relacionadas con su actividad declarada. También en carácter de </w:t>
      </w:r>
      <w:r w:rsidRPr="00B720E3">
        <w:rPr>
          <w:rFonts w:ascii="Aptos" w:hAnsi="Aptos" w:cstheme="minorHAnsi"/>
          <w:b/>
          <w:sz w:val="22"/>
          <w:szCs w:val="22"/>
        </w:rPr>
        <w:t>DECLARACIÓN JURADA</w:t>
      </w:r>
      <w:r w:rsidRPr="00B720E3">
        <w:rPr>
          <w:rFonts w:ascii="Aptos" w:hAnsi="Aptos" w:cstheme="minorHAnsi"/>
          <w:sz w:val="22"/>
          <w:szCs w:val="22"/>
        </w:rPr>
        <w:t>, manifiesta que las informaciones consignadas en la presente para los registros del Colocador son exactas y verdaderas. El Oferente se obliga a entregar al Colocador toda documentación respaldatoria relativa a la situación económica, patrimonial, financiera y tributaria que le sea requerida (incluyendo a solo título enunciativo: manifestación de bienes, certificación de ingresos, declaraciones juradas de impuestos, estados contables auditados por Contador Público y certificado por el consejo profesional correspondiente).</w:t>
      </w:r>
    </w:p>
    <w:p w14:paraId="59827EA9" w14:textId="77777777" w:rsidR="0085235F" w:rsidRPr="00B720E3" w:rsidRDefault="0085235F" w:rsidP="0085235F">
      <w:pPr>
        <w:ind w:right="-234"/>
        <w:jc w:val="both"/>
        <w:rPr>
          <w:rFonts w:ascii="Aptos" w:hAnsi="Aptos" w:cstheme="minorHAnsi"/>
          <w:sz w:val="22"/>
          <w:szCs w:val="22"/>
        </w:rPr>
      </w:pPr>
    </w:p>
    <w:p w14:paraId="7E41F5ED" w14:textId="77777777" w:rsidR="0085235F" w:rsidRPr="00F55021" w:rsidRDefault="0085235F" w:rsidP="0085235F">
      <w:pPr>
        <w:ind w:right="-234"/>
        <w:jc w:val="both"/>
        <w:rPr>
          <w:rFonts w:asciiTheme="minorHAnsi" w:hAnsiTheme="minorHAnsi" w:cstheme="minorHAnsi"/>
          <w:sz w:val="22"/>
          <w:szCs w:val="22"/>
        </w:rPr>
      </w:pPr>
      <w:r w:rsidRPr="00B720E3">
        <w:rPr>
          <w:rFonts w:ascii="Aptos" w:hAnsi="Aptos" w:cstheme="minorHAnsi"/>
          <w:sz w:val="22"/>
          <w:szCs w:val="22"/>
        </w:rPr>
        <w:t>El Oferente manifiesta con carácter de declaración jurada no ser una persona o entidad con domicilio, constituida y/o residente de las denominadas “jurisdicciones de baja o nula tributación” o “no cooperantes”, y que a efectos de la adquisición de las Obligaciones Negociables no se utilizan cuentas localizadas o abiertas en las denominadas “jurisdicciones de nula o baja tributación” o consideradas como “no cooperantes”. Las “jurisdicciones de baja o nula tributación” son los países, dominios, territorios, estados asociados o regímenes tributarios especiales de baja o nula tributación, según la legislación argentina, a los que se refieren los artículos 19 y 20 de la Ley de Impuesto a las Ganancias. Las “jurisdicciones no cooperantes” son aquellos países que no tengan vigente con la República Argentina un acuerdo de intercambio de información en materia tributaria o un convenio para evitar la doble imposición internacional con cláusula amplia de intercambio de información o que, aun teniéndolo, no cumplan efectivamente con el mismo. Asimismo, manifiesto/amos que las informaciones consignadas en la presente para los registros del Colocador son exactas y verdaderas</w:t>
      </w:r>
      <w:r w:rsidRPr="00F55021">
        <w:rPr>
          <w:rFonts w:asciiTheme="minorHAnsi" w:hAnsiTheme="minorHAnsi" w:cstheme="minorHAnsi"/>
          <w:sz w:val="22"/>
          <w:szCs w:val="22"/>
        </w:rPr>
        <w:t>.</w:t>
      </w:r>
    </w:p>
    <w:p w14:paraId="438491D0" w14:textId="77777777" w:rsidR="0085235F" w:rsidRPr="00F55021" w:rsidRDefault="0085235F" w:rsidP="0085235F">
      <w:pPr>
        <w:spacing w:after="160" w:line="259" w:lineRule="auto"/>
        <w:jc w:val="both"/>
        <w:rPr>
          <w:rFonts w:asciiTheme="minorHAnsi" w:hAnsiTheme="minorHAnsi" w:cstheme="minorHAnsi"/>
          <w:sz w:val="22"/>
          <w:szCs w:val="22"/>
        </w:rPr>
      </w:pPr>
    </w:p>
    <w:p w14:paraId="4FDAB732" w14:textId="2E139775" w:rsidR="0085235F" w:rsidRPr="00B720E3" w:rsidRDefault="0085235F" w:rsidP="0085235F">
      <w:pPr>
        <w:pBdr>
          <w:top w:val="single" w:sz="4" w:space="1" w:color="auto"/>
          <w:left w:val="single" w:sz="4" w:space="4" w:color="auto"/>
          <w:bottom w:val="single" w:sz="4" w:space="1" w:color="auto"/>
          <w:right w:val="single" w:sz="4" w:space="0" w:color="auto"/>
        </w:pBdr>
        <w:ind w:right="-210"/>
        <w:jc w:val="both"/>
        <w:rPr>
          <w:rFonts w:ascii="Aptos" w:hAnsi="Aptos" w:cstheme="minorHAnsi"/>
          <w:b/>
          <w:sz w:val="22"/>
          <w:szCs w:val="22"/>
        </w:rPr>
      </w:pPr>
      <w:r w:rsidRPr="00B720E3">
        <w:rPr>
          <w:rFonts w:ascii="Aptos" w:hAnsi="Aptos" w:cstheme="minorHAnsi"/>
          <w:sz w:val="22"/>
          <w:szCs w:val="22"/>
        </w:rPr>
        <w:t xml:space="preserve">Por último, en cumplimiento de lo dispuesto por la Resolución </w:t>
      </w:r>
      <w:r w:rsidR="00093E2C">
        <w:rPr>
          <w:rFonts w:ascii="Aptos" w:hAnsi="Aptos" w:cstheme="minorHAnsi"/>
          <w:sz w:val="22"/>
          <w:szCs w:val="22"/>
        </w:rPr>
        <w:t>192/2024</w:t>
      </w:r>
      <w:r w:rsidRPr="00B720E3">
        <w:rPr>
          <w:rFonts w:ascii="Aptos" w:hAnsi="Aptos" w:cstheme="minorHAnsi"/>
          <w:sz w:val="22"/>
          <w:szCs w:val="22"/>
        </w:rPr>
        <w:t xml:space="preserve"> (y sus modificatorias) de la Unidad de Información Financiera (según fuera modificada), el Oferente manifiesta con </w:t>
      </w:r>
      <w:r w:rsidRPr="00B720E3">
        <w:rPr>
          <w:rFonts w:ascii="Aptos" w:hAnsi="Aptos" w:cstheme="minorHAnsi"/>
          <w:sz w:val="22"/>
          <w:szCs w:val="22"/>
        </w:rPr>
        <w:lastRenderedPageBreak/>
        <w:t xml:space="preserve">carácter de declaración jurada que </w:t>
      </w:r>
      <w:r w:rsidRPr="00B720E3">
        <w:rPr>
          <w:rFonts w:ascii="Aptos" w:hAnsi="Aptos" w:cstheme="minorHAnsi"/>
          <w:b/>
          <w:sz w:val="22"/>
          <w:szCs w:val="22"/>
        </w:rPr>
        <w:t xml:space="preserve">[SÍ] [NO] </w:t>
      </w:r>
      <w:r w:rsidRPr="00B720E3">
        <w:rPr>
          <w:rFonts w:ascii="Aptos" w:hAnsi="Aptos" w:cstheme="minorHAnsi"/>
          <w:sz w:val="22"/>
          <w:szCs w:val="22"/>
        </w:rPr>
        <w:t>es una Persona Políticamente Expuesta, en los términos de dicha resolución y sus modificatorias.</w:t>
      </w:r>
    </w:p>
    <w:p w14:paraId="14B2E2D1" w14:textId="77777777" w:rsidR="0085235F" w:rsidRDefault="0085235F" w:rsidP="0085235F">
      <w:pPr>
        <w:ind w:right="-271"/>
        <w:jc w:val="both"/>
        <w:rPr>
          <w:rFonts w:ascii="Aptos" w:hAnsi="Aptos" w:cstheme="minorHAnsi"/>
          <w:sz w:val="22"/>
          <w:szCs w:val="22"/>
        </w:rPr>
      </w:pPr>
    </w:p>
    <w:p w14:paraId="7B48BAF2" w14:textId="77777777" w:rsidR="00B8435F" w:rsidRPr="00B8435F" w:rsidRDefault="00B8435F" w:rsidP="00B8435F">
      <w:pPr>
        <w:numPr>
          <w:ilvl w:val="0"/>
          <w:numId w:val="3"/>
        </w:numPr>
        <w:ind w:left="0" w:right="-271" w:firstLine="0"/>
        <w:jc w:val="both"/>
        <w:rPr>
          <w:rFonts w:ascii="Aptos" w:hAnsi="Aptos" w:cstheme="minorHAnsi"/>
          <w:sz w:val="22"/>
          <w:szCs w:val="22"/>
        </w:rPr>
      </w:pPr>
      <w:r w:rsidRPr="00B8435F">
        <w:rPr>
          <w:rFonts w:ascii="Aptos" w:hAnsi="Aptos" w:cstheme="minorHAnsi"/>
          <w:sz w:val="22"/>
          <w:szCs w:val="22"/>
          <w:u w:val="single"/>
        </w:rPr>
        <w:t>Declaración Jurada FATCA</w:t>
      </w:r>
      <w:r w:rsidRPr="00B8435F">
        <w:rPr>
          <w:rFonts w:ascii="Aptos" w:hAnsi="Aptos" w:cstheme="minorHAnsi"/>
          <w:sz w:val="22"/>
          <w:szCs w:val="22"/>
        </w:rPr>
        <w:t>. Por la presente declaro bajo juramento que se encuentra vigente en todos sus términos la declaración jurada FATCA oportunamente presentada ante esta entidad.</w:t>
      </w:r>
    </w:p>
    <w:p w14:paraId="3038D585" w14:textId="77777777" w:rsidR="00B8435F" w:rsidRPr="00B8435F" w:rsidRDefault="00B8435F" w:rsidP="00B8435F">
      <w:pPr>
        <w:ind w:right="-271"/>
        <w:jc w:val="both"/>
        <w:rPr>
          <w:rFonts w:ascii="Aptos" w:hAnsi="Aptos" w:cstheme="minorHAnsi"/>
          <w:sz w:val="22"/>
          <w:szCs w:val="22"/>
        </w:rPr>
      </w:pPr>
    </w:p>
    <w:p w14:paraId="796B3732" w14:textId="77777777" w:rsidR="00B8435F" w:rsidRPr="00B720E3" w:rsidRDefault="00B8435F" w:rsidP="0085235F">
      <w:pPr>
        <w:ind w:right="-271"/>
        <w:jc w:val="both"/>
        <w:rPr>
          <w:rFonts w:ascii="Aptos" w:hAnsi="Aptos" w:cstheme="minorHAnsi"/>
          <w:sz w:val="22"/>
          <w:szCs w:val="22"/>
        </w:rPr>
      </w:pPr>
    </w:p>
    <w:p w14:paraId="2DB423C0" w14:textId="12B0A4A7" w:rsidR="0085235F" w:rsidRPr="00B720E3" w:rsidRDefault="0085235F" w:rsidP="0085235F">
      <w:pPr>
        <w:numPr>
          <w:ilvl w:val="0"/>
          <w:numId w:val="1"/>
        </w:numPr>
        <w:tabs>
          <w:tab w:val="clear" w:pos="720"/>
          <w:tab w:val="num" w:pos="0"/>
        </w:tabs>
        <w:ind w:left="0" w:right="-271" w:firstLine="0"/>
        <w:jc w:val="both"/>
        <w:rPr>
          <w:rFonts w:ascii="Aptos" w:hAnsi="Aptos" w:cstheme="minorHAnsi"/>
          <w:sz w:val="22"/>
          <w:szCs w:val="22"/>
        </w:rPr>
      </w:pPr>
      <w:r w:rsidRPr="00B720E3">
        <w:rPr>
          <w:rFonts w:ascii="Aptos" w:hAnsi="Aptos" w:cstheme="minorHAnsi"/>
          <w:sz w:val="22"/>
          <w:szCs w:val="22"/>
          <w:u w:val="single"/>
        </w:rPr>
        <w:t>Disposiciones Adicionales:</w:t>
      </w:r>
      <w:r w:rsidRPr="00B720E3">
        <w:rPr>
          <w:rFonts w:ascii="Aptos" w:hAnsi="Aptos" w:cstheme="minorHAnsi"/>
          <w:sz w:val="22"/>
          <w:szCs w:val="22"/>
        </w:rPr>
        <w:t xml:space="preserve"> (a) Todos los impuestos, aranceles, cargas, gastos, comisiones, contribuciones y/o gravámenes de cualquier naturaleza que surjan de cualquier incumplimiento por parte del Oferente, estarán a su cargo y se reembolsarán íntegramente a la Emisora o al Colocador en forma inmediata por cualquier monto que estos hubiesen debido pagar; (b) Esta Orden de Compra y los derechos y obligaciones emergentes de la misma, serán analizados, interpretados y juzgados por las leyes de Argentina. Todo conflicto relativo a esta Orden de Compra, y los derechos y obligaciones emergentes de la misma, será resuelto en forma definitiva por el Tribunal Arbitral General de la BCBA, por las reglas de arbitraje de derecho (y que sin perjuicio de ello, en concordancia con lo previsto en el artículo 46 de la Ley </w:t>
      </w:r>
      <w:proofErr w:type="spellStart"/>
      <w:r w:rsidRPr="00B720E3">
        <w:rPr>
          <w:rFonts w:ascii="Aptos" w:hAnsi="Aptos" w:cstheme="minorHAnsi"/>
          <w:sz w:val="22"/>
          <w:szCs w:val="22"/>
        </w:rPr>
        <w:t>N°</w:t>
      </w:r>
      <w:proofErr w:type="spellEnd"/>
      <w:r w:rsidRPr="00B720E3">
        <w:rPr>
          <w:rFonts w:ascii="Aptos" w:hAnsi="Aptos" w:cstheme="minorHAnsi"/>
          <w:sz w:val="22"/>
          <w:szCs w:val="22"/>
        </w:rPr>
        <w:t xml:space="preserve"> 26.831 y sus modificatorias, los Inversores tienen el derecho de optar por acudir a los tribunales judiciales competentes), y en virtud de la delegación de facultades otorgadas por el BYMA a la BCBA en materia de constitución de tribunales arbitrales, de conformidad con lo dispuesto en la Resolución </w:t>
      </w:r>
      <w:proofErr w:type="spellStart"/>
      <w:r w:rsidRPr="00B720E3">
        <w:rPr>
          <w:rFonts w:ascii="Aptos" w:hAnsi="Aptos" w:cstheme="minorHAnsi"/>
          <w:sz w:val="22"/>
          <w:szCs w:val="22"/>
        </w:rPr>
        <w:t>N°</w:t>
      </w:r>
      <w:proofErr w:type="spellEnd"/>
      <w:r w:rsidRPr="00B720E3">
        <w:rPr>
          <w:rFonts w:ascii="Aptos" w:hAnsi="Aptos" w:cstheme="minorHAnsi"/>
          <w:sz w:val="22"/>
          <w:szCs w:val="22"/>
        </w:rPr>
        <w:t xml:space="preserve"> 18.629 de la CNV; (c) El Oferente autoriza al Colocador para que, por su cuenta y orden o representante que este considere adecuado, transfiera las Obligaciones Negociables, en caso de resultar adjudicados, a la cuenta en Caja de Valores informada precedentemente. Asimismo, el Oferente autoriza el pago, mediante débito de cualquiera de sus cuentas, de las correspondientes comisiones de custodia que en el futuro puedan originarse por las mencionadas </w:t>
      </w:r>
      <w:r w:rsidRPr="00B720E3">
        <w:rPr>
          <w:rFonts w:ascii="Aptos" w:hAnsi="Aptos" w:cstheme="minorHAnsi"/>
          <w:sz w:val="22"/>
          <w:szCs w:val="22"/>
          <w:lang w:val="es-ES_tradnl"/>
        </w:rPr>
        <w:t>Obligaciones Negociables</w:t>
      </w:r>
      <w:r w:rsidRPr="00B720E3">
        <w:rPr>
          <w:rFonts w:ascii="Aptos" w:hAnsi="Aptos" w:cstheme="minorHAnsi"/>
          <w:sz w:val="22"/>
          <w:szCs w:val="22"/>
        </w:rPr>
        <w:t xml:space="preserve">; (d) El Oferente manifiesta que todos los datos informados en el presente revisten el carácter de declaración jurada y son correctos y completos a la fecha; (e) En caso de que el Oferente sea una persona jurídica, declara que la presente Orden de Compra es suscripta por el representante legal o un apoderado con facultades suficientes; y (f) Por medio de la presente, el Oferente toma conocimiento de las siguientes fechas, que podrán ser modificadas por la Emisora por medio de avisos </w:t>
      </w:r>
      <w:proofErr w:type="spellStart"/>
      <w:r w:rsidRPr="00B720E3">
        <w:rPr>
          <w:rFonts w:ascii="Aptos" w:hAnsi="Aptos" w:cstheme="minorHAnsi"/>
          <w:sz w:val="22"/>
          <w:szCs w:val="22"/>
        </w:rPr>
        <w:t>rectificatorios</w:t>
      </w:r>
      <w:proofErr w:type="spellEnd"/>
      <w:r w:rsidRPr="00B720E3">
        <w:rPr>
          <w:rFonts w:ascii="Aptos" w:hAnsi="Aptos" w:cstheme="minorHAnsi"/>
          <w:sz w:val="22"/>
          <w:szCs w:val="22"/>
        </w:rPr>
        <w:t xml:space="preserve"> y/o avisos complementarios que eventualmente puedan ser publicados, en cuyo caso será publicado el aviso respectivo en </w:t>
      </w:r>
      <w:r w:rsidR="009619D3">
        <w:rPr>
          <w:rFonts w:ascii="Aptos" w:hAnsi="Aptos" w:cstheme="minorHAnsi"/>
          <w:sz w:val="22"/>
          <w:szCs w:val="22"/>
        </w:rPr>
        <w:t>los Sistemas Informativos</w:t>
      </w:r>
      <w:r w:rsidRPr="00B720E3">
        <w:rPr>
          <w:rFonts w:ascii="Aptos" w:hAnsi="Aptos" w:cstheme="minorHAnsi"/>
          <w:sz w:val="22"/>
          <w:szCs w:val="22"/>
        </w:rPr>
        <w:t>:</w:t>
      </w:r>
    </w:p>
    <w:p w14:paraId="72CC3C96" w14:textId="77777777" w:rsidR="0085235F" w:rsidRPr="00B720E3" w:rsidRDefault="0085235F" w:rsidP="0085235F">
      <w:pPr>
        <w:ind w:right="-271"/>
        <w:jc w:val="both"/>
        <w:rPr>
          <w:rFonts w:ascii="Aptos" w:hAnsi="Aptos" w:cstheme="minorHAnsi"/>
          <w:sz w:val="22"/>
          <w:szCs w:val="22"/>
          <w:u w:val="singl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8298"/>
      </w:tblGrid>
      <w:tr w:rsidR="0085235F" w:rsidRPr="00B720E3" w14:paraId="31D80E10" w14:textId="77777777" w:rsidTr="00843754">
        <w:trPr>
          <w:trHeight w:val="427"/>
          <w:jc w:val="center"/>
        </w:trPr>
        <w:tc>
          <w:tcPr>
            <w:tcW w:w="1620" w:type="dxa"/>
          </w:tcPr>
          <w:p w14:paraId="203D3D68" w14:textId="77777777" w:rsidR="0085235F" w:rsidRPr="00B720E3" w:rsidRDefault="0085235F" w:rsidP="00843754">
            <w:pPr>
              <w:ind w:right="-271"/>
              <w:jc w:val="center"/>
              <w:rPr>
                <w:rFonts w:ascii="Aptos" w:hAnsi="Aptos" w:cstheme="minorHAnsi"/>
                <w:sz w:val="22"/>
                <w:szCs w:val="22"/>
              </w:rPr>
            </w:pPr>
            <w:r w:rsidRPr="00B720E3">
              <w:rPr>
                <w:rFonts w:ascii="Aptos" w:hAnsi="Aptos" w:cstheme="minorHAnsi"/>
                <w:b/>
                <w:sz w:val="22"/>
                <w:szCs w:val="22"/>
              </w:rPr>
              <w:t>Período de Difusión</w:t>
            </w:r>
          </w:p>
        </w:tc>
        <w:tc>
          <w:tcPr>
            <w:tcW w:w="8298" w:type="dxa"/>
          </w:tcPr>
          <w:p w14:paraId="68697C72" w14:textId="5D48723E" w:rsidR="0085235F" w:rsidRPr="00CB2D43" w:rsidRDefault="00093E2C" w:rsidP="00843754">
            <w:pPr>
              <w:ind w:right="-271"/>
              <w:jc w:val="both"/>
              <w:rPr>
                <w:rFonts w:ascii="Aptos" w:hAnsi="Aptos" w:cstheme="minorHAnsi"/>
                <w:sz w:val="22"/>
                <w:szCs w:val="22"/>
                <w:lang w:val="es-ES"/>
              </w:rPr>
            </w:pPr>
            <w:r>
              <w:rPr>
                <w:rFonts w:ascii="Aptos" w:hAnsi="Aptos" w:cstheme="minorHAnsi"/>
                <w:sz w:val="22"/>
                <w:szCs w:val="22"/>
                <w:lang w:val="es-ES"/>
              </w:rPr>
              <w:t>Tendrá lugar el día 17 de octubre de 2025</w:t>
            </w:r>
          </w:p>
        </w:tc>
      </w:tr>
      <w:tr w:rsidR="0085235F" w:rsidRPr="00B720E3" w14:paraId="6A158EC3" w14:textId="77777777" w:rsidTr="00843754">
        <w:trPr>
          <w:trHeight w:val="407"/>
          <w:jc w:val="center"/>
        </w:trPr>
        <w:tc>
          <w:tcPr>
            <w:tcW w:w="1620" w:type="dxa"/>
          </w:tcPr>
          <w:p w14:paraId="48A03DD3" w14:textId="77777777" w:rsidR="0085235F" w:rsidRPr="00B720E3" w:rsidRDefault="0085235F" w:rsidP="00843754">
            <w:pPr>
              <w:ind w:right="-271"/>
              <w:jc w:val="center"/>
              <w:rPr>
                <w:rFonts w:ascii="Aptos" w:hAnsi="Aptos" w:cstheme="minorHAnsi"/>
                <w:sz w:val="22"/>
                <w:szCs w:val="22"/>
              </w:rPr>
            </w:pPr>
            <w:r w:rsidRPr="00B720E3">
              <w:rPr>
                <w:rFonts w:ascii="Aptos" w:hAnsi="Aptos" w:cstheme="minorHAnsi"/>
                <w:b/>
                <w:sz w:val="22"/>
                <w:szCs w:val="22"/>
              </w:rPr>
              <w:t>Período de Subasta</w:t>
            </w:r>
          </w:p>
        </w:tc>
        <w:tc>
          <w:tcPr>
            <w:tcW w:w="8298" w:type="dxa"/>
          </w:tcPr>
          <w:p w14:paraId="4670A277" w14:textId="58F458D2" w:rsidR="0085235F" w:rsidRPr="00B720E3" w:rsidRDefault="0085235F" w:rsidP="00843754">
            <w:pPr>
              <w:ind w:right="-271"/>
              <w:jc w:val="both"/>
              <w:rPr>
                <w:rFonts w:ascii="Aptos" w:hAnsi="Aptos" w:cstheme="minorHAnsi"/>
                <w:sz w:val="22"/>
                <w:szCs w:val="22"/>
              </w:rPr>
            </w:pPr>
            <w:r w:rsidRPr="00B720E3">
              <w:rPr>
                <w:rFonts w:ascii="Aptos" w:hAnsi="Aptos" w:cstheme="minorHAnsi"/>
                <w:sz w:val="22"/>
                <w:szCs w:val="22"/>
              </w:rPr>
              <w:t>Tendrá lugar entre las 10:00 y las 16:00 del</w:t>
            </w:r>
            <w:r>
              <w:rPr>
                <w:rFonts w:ascii="Aptos" w:hAnsi="Aptos" w:cstheme="minorHAnsi"/>
                <w:sz w:val="22"/>
                <w:szCs w:val="22"/>
              </w:rPr>
              <w:t xml:space="preserve"> </w:t>
            </w:r>
            <w:r w:rsidR="00093E2C">
              <w:rPr>
                <w:rFonts w:ascii="Aptos" w:hAnsi="Aptos" w:cstheme="minorHAnsi"/>
                <w:sz w:val="22"/>
                <w:szCs w:val="22"/>
              </w:rPr>
              <w:t xml:space="preserve">20 de octubre </w:t>
            </w:r>
            <w:r w:rsidRPr="00B720E3">
              <w:rPr>
                <w:rFonts w:ascii="Aptos" w:hAnsi="Aptos" w:cstheme="minorHAnsi"/>
                <w:sz w:val="22"/>
                <w:szCs w:val="22"/>
              </w:rPr>
              <w:t>de 202</w:t>
            </w:r>
            <w:r>
              <w:rPr>
                <w:rFonts w:ascii="Aptos" w:hAnsi="Aptos" w:cstheme="minorHAnsi"/>
                <w:sz w:val="22"/>
                <w:szCs w:val="22"/>
              </w:rPr>
              <w:t>5</w:t>
            </w:r>
            <w:r w:rsidRPr="00B720E3">
              <w:rPr>
                <w:rFonts w:ascii="Aptos" w:hAnsi="Aptos" w:cstheme="minorHAnsi"/>
                <w:sz w:val="22"/>
                <w:szCs w:val="22"/>
              </w:rPr>
              <w:t>.</w:t>
            </w:r>
          </w:p>
        </w:tc>
      </w:tr>
      <w:tr w:rsidR="0085235F" w:rsidRPr="00B720E3" w14:paraId="082CC85E" w14:textId="77777777" w:rsidTr="00843754">
        <w:trPr>
          <w:trHeight w:val="407"/>
          <w:jc w:val="center"/>
        </w:trPr>
        <w:tc>
          <w:tcPr>
            <w:tcW w:w="1620" w:type="dxa"/>
          </w:tcPr>
          <w:p w14:paraId="5812BF62" w14:textId="77777777" w:rsidR="0085235F" w:rsidRPr="00B720E3" w:rsidRDefault="0085235F" w:rsidP="00843754">
            <w:pPr>
              <w:ind w:right="-271"/>
              <w:jc w:val="center"/>
              <w:rPr>
                <w:rFonts w:ascii="Aptos" w:hAnsi="Aptos" w:cstheme="minorHAnsi"/>
                <w:b/>
                <w:sz w:val="22"/>
                <w:szCs w:val="22"/>
              </w:rPr>
            </w:pPr>
            <w:r>
              <w:rPr>
                <w:rFonts w:ascii="Aptos" w:hAnsi="Aptos" w:cstheme="minorHAnsi"/>
                <w:b/>
                <w:sz w:val="22"/>
                <w:szCs w:val="22"/>
              </w:rPr>
              <w:t>Fecha de Emisión y Liquidación</w:t>
            </w:r>
          </w:p>
        </w:tc>
        <w:tc>
          <w:tcPr>
            <w:tcW w:w="8298" w:type="dxa"/>
          </w:tcPr>
          <w:p w14:paraId="6244E5B2" w14:textId="7585BE4C" w:rsidR="0085235F" w:rsidRPr="00B720E3" w:rsidRDefault="00093E2C" w:rsidP="00843754">
            <w:pPr>
              <w:ind w:right="-271"/>
              <w:jc w:val="both"/>
              <w:rPr>
                <w:rFonts w:ascii="Aptos" w:hAnsi="Aptos" w:cstheme="minorHAnsi"/>
                <w:sz w:val="22"/>
                <w:szCs w:val="22"/>
              </w:rPr>
            </w:pPr>
            <w:r>
              <w:rPr>
                <w:rFonts w:ascii="Aptos" w:hAnsi="Aptos" w:cstheme="minorHAnsi"/>
                <w:sz w:val="22"/>
                <w:szCs w:val="22"/>
              </w:rPr>
              <w:t>21 de octubre de 2025.</w:t>
            </w:r>
            <w:r w:rsidR="0085235F">
              <w:rPr>
                <w:rFonts w:ascii="Aptos" w:hAnsi="Aptos" w:cstheme="minorHAnsi"/>
                <w:sz w:val="22"/>
                <w:szCs w:val="22"/>
              </w:rPr>
              <w:t xml:space="preserve"> </w:t>
            </w:r>
          </w:p>
        </w:tc>
      </w:tr>
    </w:tbl>
    <w:p w14:paraId="390F6470" w14:textId="77777777" w:rsidR="0085235F" w:rsidRPr="00B720E3" w:rsidRDefault="0085235F" w:rsidP="0085235F">
      <w:pPr>
        <w:ind w:left="708" w:right="-271"/>
        <w:jc w:val="both"/>
        <w:rPr>
          <w:rFonts w:ascii="Aptos" w:hAnsi="Aptos" w:cstheme="minorHAnsi"/>
          <w:sz w:val="22"/>
          <w:szCs w:val="22"/>
        </w:rPr>
      </w:pPr>
    </w:p>
    <w:p w14:paraId="1E8CEF90" w14:textId="77777777" w:rsidR="0085235F" w:rsidRPr="00B720E3" w:rsidRDefault="0085235F" w:rsidP="0085235F">
      <w:pPr>
        <w:numPr>
          <w:ilvl w:val="0"/>
          <w:numId w:val="1"/>
        </w:numPr>
        <w:tabs>
          <w:tab w:val="clear" w:pos="720"/>
          <w:tab w:val="num" w:pos="0"/>
        </w:tabs>
        <w:ind w:left="0" w:right="-271" w:firstLine="0"/>
        <w:jc w:val="both"/>
        <w:rPr>
          <w:rFonts w:ascii="Aptos" w:hAnsi="Aptos" w:cstheme="minorHAnsi"/>
          <w:sz w:val="22"/>
          <w:szCs w:val="22"/>
        </w:rPr>
      </w:pPr>
      <w:r w:rsidRPr="00B720E3">
        <w:rPr>
          <w:rFonts w:ascii="Aptos" w:hAnsi="Aptos" w:cstheme="minorHAnsi"/>
          <w:sz w:val="22"/>
          <w:szCs w:val="22"/>
        </w:rPr>
        <w:t xml:space="preserve">Finalmente, el Oferente reconoce que el Colocador se reserva el derecho de no aceptar las Órdenes de Compra que no cumplan con todos los requisitos establecidos ni con las normativas aplicables en materia de prevención de lavado de activos y financiación del terrorismo establecidas en la Ley N°25.246 de Prevención de Lavado de Activos y Financiación del Terrorismo y sus modificatorias. </w:t>
      </w:r>
    </w:p>
    <w:p w14:paraId="1FCF16BF" w14:textId="77777777" w:rsidR="0085235F" w:rsidRPr="00B720E3" w:rsidRDefault="0085235F" w:rsidP="0085235F">
      <w:pPr>
        <w:ind w:left="360" w:right="-271"/>
        <w:jc w:val="both"/>
        <w:rPr>
          <w:rFonts w:ascii="Aptos" w:hAnsi="Aptos" w:cstheme="minorHAnsi"/>
          <w:sz w:val="22"/>
          <w:szCs w:val="22"/>
        </w:rPr>
      </w:pPr>
    </w:p>
    <w:p w14:paraId="66A85009" w14:textId="4B295FD3" w:rsidR="0085235F" w:rsidRPr="00B720E3" w:rsidRDefault="00B8435F" w:rsidP="0085235F">
      <w:pPr>
        <w:autoSpaceDE w:val="0"/>
        <w:autoSpaceDN w:val="0"/>
        <w:adjustRightInd w:val="0"/>
        <w:ind w:right="-271"/>
        <w:jc w:val="both"/>
        <w:rPr>
          <w:rFonts w:ascii="Aptos" w:hAnsi="Aptos" w:cstheme="minorHAnsi"/>
          <w:sz w:val="22"/>
          <w:szCs w:val="22"/>
          <w:u w:val="single"/>
        </w:rPr>
      </w:pPr>
      <w:r>
        <w:rPr>
          <w:rFonts w:ascii="Aptos" w:hAnsi="Aptos" w:cstheme="minorHAnsi"/>
          <w:sz w:val="22"/>
          <w:szCs w:val="22"/>
        </w:rPr>
        <w:lastRenderedPageBreak/>
        <w:t>J</w:t>
      </w:r>
      <w:r w:rsidR="0085235F" w:rsidRPr="00B720E3">
        <w:rPr>
          <w:rFonts w:ascii="Aptos" w:hAnsi="Aptos" w:cstheme="minorHAnsi"/>
          <w:sz w:val="22"/>
          <w:szCs w:val="22"/>
        </w:rPr>
        <w:t xml:space="preserve">. </w:t>
      </w:r>
      <w:r w:rsidR="0085235F" w:rsidRPr="00B720E3">
        <w:rPr>
          <w:rFonts w:ascii="Aptos" w:hAnsi="Aptos" w:cstheme="minorHAnsi"/>
          <w:sz w:val="22"/>
          <w:szCs w:val="22"/>
        </w:rPr>
        <w:tab/>
      </w:r>
      <w:r w:rsidR="0085235F" w:rsidRPr="00B720E3">
        <w:rPr>
          <w:rFonts w:ascii="Aptos" w:hAnsi="Aptos" w:cstheme="minorHAnsi"/>
          <w:sz w:val="22"/>
          <w:szCs w:val="22"/>
          <w:u w:val="single"/>
        </w:rPr>
        <w:t>Responsabilidad</w:t>
      </w:r>
    </w:p>
    <w:p w14:paraId="62136161" w14:textId="77777777" w:rsidR="0085235F" w:rsidRPr="00B720E3" w:rsidRDefault="0085235F" w:rsidP="0085235F">
      <w:pPr>
        <w:autoSpaceDE w:val="0"/>
        <w:autoSpaceDN w:val="0"/>
        <w:adjustRightInd w:val="0"/>
        <w:ind w:right="-271"/>
        <w:jc w:val="both"/>
        <w:rPr>
          <w:rFonts w:ascii="Aptos" w:hAnsi="Aptos" w:cstheme="minorHAnsi"/>
          <w:sz w:val="22"/>
          <w:szCs w:val="22"/>
          <w:u w:val="single"/>
        </w:rPr>
      </w:pPr>
    </w:p>
    <w:p w14:paraId="1C8BA699" w14:textId="77777777" w:rsidR="0085235F" w:rsidRPr="00B720E3" w:rsidRDefault="0085235F" w:rsidP="0085235F">
      <w:pPr>
        <w:autoSpaceDE w:val="0"/>
        <w:autoSpaceDN w:val="0"/>
        <w:adjustRightInd w:val="0"/>
        <w:ind w:right="-271"/>
        <w:jc w:val="both"/>
        <w:rPr>
          <w:rFonts w:ascii="Aptos" w:hAnsi="Aptos" w:cstheme="minorHAnsi"/>
          <w:sz w:val="22"/>
          <w:szCs w:val="22"/>
        </w:rPr>
      </w:pPr>
      <w:r w:rsidRPr="00B720E3">
        <w:rPr>
          <w:rFonts w:ascii="Aptos" w:hAnsi="Aptos" w:cstheme="minorHAnsi"/>
          <w:sz w:val="22"/>
          <w:szCs w:val="22"/>
        </w:rPr>
        <w:t xml:space="preserve">El Oferente acepta que con excepción de lo dispuesto en el Art. 119 de la Ley de Mercado de Capitales, el Colocador no asume ningún tipo de responsabilidad por los daños y perjuicios que pudiere sufrir el Oferente, directa o indirectamente relacionados con la presente transacción y/o con las Obligaciones Negociables, sea cual fuere el origen de tales daños y perjuicios. </w:t>
      </w:r>
    </w:p>
    <w:p w14:paraId="348305B0" w14:textId="77777777" w:rsidR="0085235F" w:rsidRPr="00B720E3" w:rsidRDefault="0085235F" w:rsidP="0085235F">
      <w:pPr>
        <w:autoSpaceDE w:val="0"/>
        <w:autoSpaceDN w:val="0"/>
        <w:adjustRightInd w:val="0"/>
        <w:ind w:right="-271"/>
        <w:jc w:val="both"/>
        <w:rPr>
          <w:rFonts w:ascii="Aptos" w:hAnsi="Aptos" w:cstheme="minorHAnsi"/>
          <w:sz w:val="22"/>
          <w:szCs w:val="22"/>
        </w:rPr>
      </w:pPr>
    </w:p>
    <w:p w14:paraId="217DFD11" w14:textId="77777777" w:rsidR="0085235F" w:rsidRPr="00B720E3" w:rsidRDefault="0085235F" w:rsidP="0085235F">
      <w:pPr>
        <w:autoSpaceDE w:val="0"/>
        <w:autoSpaceDN w:val="0"/>
        <w:adjustRightInd w:val="0"/>
        <w:ind w:right="-271"/>
        <w:jc w:val="both"/>
        <w:rPr>
          <w:rFonts w:ascii="Aptos" w:hAnsi="Aptos" w:cstheme="minorHAnsi"/>
          <w:sz w:val="22"/>
          <w:szCs w:val="22"/>
        </w:rPr>
      </w:pPr>
      <w:r w:rsidRPr="00B720E3">
        <w:rPr>
          <w:rFonts w:ascii="Aptos" w:hAnsi="Aptos" w:cstheme="minorHAnsi"/>
          <w:sz w:val="22"/>
          <w:szCs w:val="22"/>
        </w:rPr>
        <w:t>En particular, el Oferente acepta que el Colocador no responderá ante el Oferente en ningún caso por la solvencia o incumplimiento de las entidades, instituciones y personas con las que opere o realice las</w:t>
      </w:r>
      <w:r w:rsidRPr="00F55021">
        <w:rPr>
          <w:rFonts w:asciiTheme="minorHAnsi" w:hAnsiTheme="minorHAnsi" w:cstheme="minorHAnsi"/>
          <w:sz w:val="22"/>
          <w:szCs w:val="22"/>
        </w:rPr>
        <w:t xml:space="preserve"> </w:t>
      </w:r>
      <w:r w:rsidRPr="00B720E3">
        <w:rPr>
          <w:rFonts w:ascii="Aptos" w:hAnsi="Aptos" w:cstheme="minorHAnsi"/>
          <w:sz w:val="22"/>
          <w:szCs w:val="22"/>
        </w:rPr>
        <w:t>transacciones directa o indirectamente relacionadas con la presente transacción y/o con las Obligaciones Negociables, incluyendo, sin limitación, la Emisora.</w:t>
      </w:r>
    </w:p>
    <w:p w14:paraId="79623DA1" w14:textId="77777777" w:rsidR="0085235F" w:rsidRPr="00B720E3" w:rsidRDefault="0085235F" w:rsidP="0085235F">
      <w:pPr>
        <w:autoSpaceDE w:val="0"/>
        <w:autoSpaceDN w:val="0"/>
        <w:adjustRightInd w:val="0"/>
        <w:ind w:right="-271"/>
        <w:jc w:val="both"/>
        <w:rPr>
          <w:rFonts w:ascii="Aptos" w:hAnsi="Aptos" w:cstheme="minorHAnsi"/>
          <w:sz w:val="22"/>
          <w:szCs w:val="22"/>
        </w:rPr>
      </w:pPr>
    </w:p>
    <w:p w14:paraId="48E33C21" w14:textId="77777777" w:rsidR="0085235F" w:rsidRPr="00B720E3" w:rsidRDefault="0085235F" w:rsidP="0085235F">
      <w:pPr>
        <w:autoSpaceDE w:val="0"/>
        <w:autoSpaceDN w:val="0"/>
        <w:adjustRightInd w:val="0"/>
        <w:ind w:right="-271"/>
        <w:jc w:val="both"/>
        <w:rPr>
          <w:rFonts w:ascii="Aptos" w:hAnsi="Aptos" w:cstheme="minorHAnsi"/>
          <w:sz w:val="22"/>
          <w:szCs w:val="22"/>
        </w:rPr>
      </w:pPr>
      <w:r w:rsidRPr="00B720E3">
        <w:rPr>
          <w:rFonts w:ascii="Aptos" w:hAnsi="Aptos" w:cstheme="minorHAnsi"/>
          <w:sz w:val="22"/>
          <w:szCs w:val="22"/>
        </w:rPr>
        <w:t xml:space="preserve">Las Obligaciones Negociables no cuentan con un mercado secundario asegurado. Por ello, el Colocador no puede brindar garantías ni responderá acerca de la liquidez ni de la existencia de un mercado secundario en relación con dichas </w:t>
      </w:r>
      <w:r w:rsidRPr="00B720E3">
        <w:rPr>
          <w:rFonts w:ascii="Aptos" w:hAnsi="Aptos" w:cstheme="minorHAnsi"/>
          <w:sz w:val="22"/>
          <w:szCs w:val="22"/>
          <w:lang w:val="es-ES_tradnl"/>
        </w:rPr>
        <w:t>Obligaciones Negociables</w:t>
      </w:r>
      <w:r w:rsidRPr="00B720E3">
        <w:rPr>
          <w:rFonts w:ascii="Aptos" w:hAnsi="Aptos" w:cstheme="minorHAnsi"/>
          <w:sz w:val="22"/>
          <w:szCs w:val="22"/>
        </w:rPr>
        <w:t>.</w:t>
      </w:r>
    </w:p>
    <w:p w14:paraId="50869488" w14:textId="77777777" w:rsidR="0085235F" w:rsidRPr="00B720E3" w:rsidRDefault="0085235F" w:rsidP="0085235F">
      <w:pPr>
        <w:autoSpaceDE w:val="0"/>
        <w:autoSpaceDN w:val="0"/>
        <w:adjustRightInd w:val="0"/>
        <w:ind w:right="-271" w:firstLineChars="322" w:firstLine="708"/>
        <w:jc w:val="both"/>
        <w:rPr>
          <w:rFonts w:ascii="Aptos" w:hAnsi="Aptos" w:cstheme="minorHAnsi"/>
          <w:sz w:val="22"/>
          <w:szCs w:val="22"/>
        </w:rPr>
      </w:pPr>
    </w:p>
    <w:p w14:paraId="55FCF760" w14:textId="77777777" w:rsidR="0085235F" w:rsidRPr="00B720E3" w:rsidRDefault="0085235F" w:rsidP="0085235F">
      <w:pPr>
        <w:autoSpaceDE w:val="0"/>
        <w:autoSpaceDN w:val="0"/>
        <w:adjustRightInd w:val="0"/>
        <w:ind w:right="-271"/>
        <w:jc w:val="both"/>
        <w:rPr>
          <w:rFonts w:ascii="Aptos" w:hAnsi="Aptos" w:cstheme="minorHAnsi"/>
          <w:sz w:val="22"/>
          <w:szCs w:val="22"/>
        </w:rPr>
      </w:pPr>
    </w:p>
    <w:p w14:paraId="64AB1323" w14:textId="77777777" w:rsidR="0085235F" w:rsidRPr="00B720E3" w:rsidRDefault="0085235F" w:rsidP="0085235F">
      <w:pPr>
        <w:ind w:right="-285" w:firstLine="708"/>
        <w:jc w:val="both"/>
        <w:rPr>
          <w:rFonts w:ascii="Aptos" w:hAnsi="Aptos" w:cstheme="minorHAnsi"/>
          <w:sz w:val="22"/>
          <w:szCs w:val="22"/>
        </w:rPr>
      </w:pPr>
      <w:r w:rsidRPr="00B720E3">
        <w:rPr>
          <w:rFonts w:ascii="Aptos" w:hAnsi="Aptos" w:cstheme="minorHAnsi"/>
          <w:sz w:val="22"/>
          <w:szCs w:val="22"/>
        </w:rPr>
        <w:t>Sin otro particular, saludamos a Uds. muy atentamente.</w:t>
      </w:r>
    </w:p>
    <w:p w14:paraId="120A09D2" w14:textId="77777777" w:rsidR="0085235F" w:rsidRPr="00B720E3" w:rsidRDefault="0085235F" w:rsidP="0085235F">
      <w:pPr>
        <w:ind w:right="-285"/>
        <w:jc w:val="both"/>
        <w:rPr>
          <w:rFonts w:ascii="Aptos" w:hAnsi="Aptos" w:cstheme="minorHAnsi"/>
          <w:sz w:val="22"/>
          <w:szCs w:val="22"/>
        </w:rPr>
      </w:pPr>
    </w:p>
    <w:p w14:paraId="26278A8B" w14:textId="77777777" w:rsidR="0085235F" w:rsidRPr="00B720E3" w:rsidRDefault="0085235F" w:rsidP="0085235F">
      <w:pPr>
        <w:ind w:right="-285"/>
        <w:jc w:val="both"/>
        <w:rPr>
          <w:rFonts w:ascii="Aptos" w:hAnsi="Aptos" w:cstheme="minorHAnsi"/>
          <w:sz w:val="22"/>
          <w:szCs w:val="22"/>
        </w:rPr>
      </w:pPr>
    </w:p>
    <w:p w14:paraId="55FAB463" w14:textId="77777777" w:rsidR="0085235F" w:rsidRPr="00B720E3" w:rsidRDefault="0085235F" w:rsidP="0085235F">
      <w:pPr>
        <w:ind w:right="-285"/>
        <w:jc w:val="both"/>
        <w:rPr>
          <w:rFonts w:ascii="Aptos" w:hAnsi="Aptos" w:cstheme="minorHAnsi"/>
          <w:sz w:val="22"/>
          <w:szCs w:val="22"/>
        </w:rPr>
      </w:pPr>
    </w:p>
    <w:p w14:paraId="0DE71528" w14:textId="77777777" w:rsidR="0085235F" w:rsidRPr="00B720E3" w:rsidRDefault="0085235F" w:rsidP="0085235F">
      <w:pPr>
        <w:ind w:right="-285"/>
        <w:jc w:val="both"/>
        <w:rPr>
          <w:rFonts w:ascii="Aptos" w:hAnsi="Aptos" w:cstheme="minorHAnsi"/>
          <w:sz w:val="22"/>
          <w:szCs w:val="22"/>
        </w:rPr>
      </w:pPr>
      <w:r w:rsidRPr="00B720E3">
        <w:rPr>
          <w:rFonts w:ascii="Aptos" w:hAnsi="Aptos" w:cstheme="minorHAnsi"/>
          <w:sz w:val="22"/>
          <w:szCs w:val="22"/>
        </w:rPr>
        <w:t>______________________</w:t>
      </w:r>
    </w:p>
    <w:p w14:paraId="7523552D" w14:textId="77777777" w:rsidR="0085235F" w:rsidRPr="00B720E3" w:rsidRDefault="0085235F" w:rsidP="0085235F">
      <w:pPr>
        <w:ind w:right="-285"/>
        <w:jc w:val="both"/>
        <w:rPr>
          <w:rFonts w:ascii="Aptos" w:hAnsi="Aptos" w:cstheme="minorHAnsi"/>
          <w:sz w:val="22"/>
          <w:szCs w:val="22"/>
        </w:rPr>
      </w:pPr>
      <w:r w:rsidRPr="00B720E3">
        <w:rPr>
          <w:rFonts w:ascii="Aptos" w:hAnsi="Aptos" w:cstheme="minorHAnsi"/>
          <w:sz w:val="22"/>
          <w:szCs w:val="22"/>
        </w:rPr>
        <w:t>Firma/s</w:t>
      </w:r>
    </w:p>
    <w:p w14:paraId="6787A1A5" w14:textId="77777777" w:rsidR="0085235F" w:rsidRPr="00B720E3" w:rsidRDefault="0085235F" w:rsidP="0085235F">
      <w:pPr>
        <w:ind w:right="-285"/>
        <w:jc w:val="both"/>
        <w:rPr>
          <w:rFonts w:ascii="Aptos" w:hAnsi="Aptos" w:cstheme="minorHAnsi"/>
          <w:sz w:val="22"/>
          <w:szCs w:val="22"/>
        </w:rPr>
      </w:pPr>
    </w:p>
    <w:p w14:paraId="59513259" w14:textId="77777777" w:rsidR="0085235F" w:rsidRPr="00B720E3" w:rsidRDefault="0085235F" w:rsidP="0085235F">
      <w:pPr>
        <w:ind w:right="-285"/>
        <w:jc w:val="both"/>
        <w:rPr>
          <w:rFonts w:ascii="Aptos" w:hAnsi="Aptos" w:cstheme="minorHAnsi"/>
          <w:sz w:val="22"/>
          <w:szCs w:val="22"/>
        </w:rPr>
      </w:pPr>
      <w:r w:rsidRPr="00B720E3">
        <w:rPr>
          <w:rFonts w:ascii="Aptos" w:hAnsi="Aptos" w:cstheme="minorHAnsi"/>
          <w:sz w:val="22"/>
          <w:szCs w:val="22"/>
        </w:rPr>
        <w:t>_______________________</w:t>
      </w:r>
    </w:p>
    <w:p w14:paraId="1B056065" w14:textId="77777777" w:rsidR="0085235F" w:rsidRPr="00B720E3" w:rsidRDefault="0085235F" w:rsidP="0085235F">
      <w:pPr>
        <w:ind w:right="-285"/>
        <w:jc w:val="both"/>
        <w:rPr>
          <w:rFonts w:ascii="Aptos" w:hAnsi="Aptos" w:cstheme="minorHAnsi"/>
          <w:szCs w:val="24"/>
        </w:rPr>
      </w:pPr>
      <w:r w:rsidRPr="00B720E3">
        <w:rPr>
          <w:rFonts w:ascii="Aptos" w:hAnsi="Aptos" w:cstheme="minorHAnsi"/>
          <w:sz w:val="22"/>
          <w:szCs w:val="22"/>
        </w:rPr>
        <w:t>Nombre/s y Apellido/s del/de los Suscriptor/es “personas humanas” / Razón Social del Suscriptor “persona jurídica” y Nombre y Sello del Representante Legal o Apoderado/s Firmante/s. Cargo. Domicilio. Teléfono. DNI.</w:t>
      </w:r>
      <w:bookmarkStart w:id="1" w:name="_DV_M3"/>
      <w:bookmarkStart w:id="2" w:name="_DV_M30"/>
      <w:bookmarkStart w:id="3" w:name="_DV_M33"/>
      <w:bookmarkStart w:id="4" w:name="_DV_M48"/>
      <w:bookmarkStart w:id="5" w:name="_DV_M49"/>
      <w:bookmarkStart w:id="6" w:name="_DV_M50"/>
      <w:bookmarkStart w:id="7" w:name="_DV_M51"/>
      <w:bookmarkStart w:id="8" w:name="_DV_M52"/>
      <w:bookmarkStart w:id="9" w:name="_DV_M53"/>
      <w:bookmarkStart w:id="10" w:name="_DV_M54"/>
      <w:bookmarkStart w:id="11" w:name="_DV_M55"/>
      <w:bookmarkStart w:id="12" w:name="_DV_M56"/>
      <w:bookmarkStart w:id="13" w:name="_DV_M59"/>
      <w:bookmarkStart w:id="14" w:name="_DV_M60"/>
      <w:bookmarkStart w:id="15" w:name="_DV_M61"/>
      <w:bookmarkStart w:id="16" w:name="_DV_M62"/>
      <w:bookmarkStart w:id="17" w:name="_DV_M63"/>
      <w:bookmarkStart w:id="18" w:name="_DV_M64"/>
      <w:bookmarkStart w:id="19" w:name="_DV_M65"/>
      <w:bookmarkStart w:id="20" w:name="_DV_M66"/>
      <w:bookmarkStart w:id="21" w:name="_DV_M67"/>
      <w:bookmarkStart w:id="22" w:name="_DV_M68"/>
      <w:bookmarkStart w:id="23" w:name="_DV_M69"/>
      <w:bookmarkStart w:id="24" w:name="_DV_M70"/>
      <w:bookmarkStart w:id="25" w:name="_DV_M71"/>
      <w:bookmarkStart w:id="26" w:name="_DV_M72"/>
      <w:bookmarkStart w:id="27" w:name="_DV_M73"/>
      <w:bookmarkStart w:id="28" w:name="_DV_M74"/>
      <w:bookmarkStart w:id="29" w:name="_DV_M75"/>
      <w:bookmarkStart w:id="30" w:name="_DV_M76"/>
      <w:bookmarkStart w:id="31" w:name="_DV_M77"/>
      <w:bookmarkStart w:id="32" w:name="_DV_M78"/>
      <w:bookmarkStart w:id="33" w:name="_DV_M79"/>
      <w:bookmarkStart w:id="34" w:name="_DV_M80"/>
      <w:bookmarkStart w:id="35" w:name="_DV_M81"/>
      <w:bookmarkStart w:id="36" w:name="_DV_M82"/>
      <w:bookmarkStart w:id="37" w:name="_DV_M83"/>
      <w:bookmarkStart w:id="38" w:name="_DV_M84"/>
      <w:bookmarkStart w:id="39" w:name="_DV_M85"/>
      <w:bookmarkStart w:id="40" w:name="_DV_M86"/>
      <w:bookmarkStart w:id="41" w:name="_DV_M28"/>
      <w:bookmarkStart w:id="42" w:name="_DV_M2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84FB0EC" w14:textId="77777777" w:rsidR="0085235F" w:rsidRPr="00F55021" w:rsidRDefault="0085235F" w:rsidP="0085235F">
      <w:pPr>
        <w:jc w:val="center"/>
        <w:rPr>
          <w:rFonts w:asciiTheme="minorHAnsi" w:hAnsiTheme="minorHAnsi" w:cstheme="minorHAnsi"/>
          <w:b/>
          <w:sz w:val="22"/>
          <w:szCs w:val="22"/>
          <w:u w:val="single"/>
        </w:rPr>
      </w:pPr>
    </w:p>
    <w:p w14:paraId="5C00D15E" w14:textId="77777777" w:rsidR="00CE380F" w:rsidRDefault="00CE380F"/>
    <w:sectPr w:rsidR="00CE380F" w:rsidSect="0085235F">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88FA8" w14:textId="77777777" w:rsidR="00521BD6" w:rsidRDefault="00521BD6" w:rsidP="004530CE">
      <w:r>
        <w:separator/>
      </w:r>
    </w:p>
  </w:endnote>
  <w:endnote w:type="continuationSeparator" w:id="0">
    <w:p w14:paraId="13A56F3F" w14:textId="77777777" w:rsidR="00521BD6" w:rsidRDefault="00521BD6" w:rsidP="004530CE">
      <w:r>
        <w:continuationSeparator/>
      </w:r>
    </w:p>
  </w:endnote>
  <w:endnote w:type="continuationNotice" w:id="1">
    <w:p w14:paraId="1D073471" w14:textId="77777777" w:rsidR="00521BD6" w:rsidRDefault="00521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2A58" w14:textId="77777777" w:rsidR="00F85B1F" w:rsidRPr="009A3238" w:rsidRDefault="00B8435F">
    <w:pPr>
      <w:pStyle w:val="Piedepgina"/>
      <w:jc w:val="center"/>
      <w:rPr>
        <w:rFonts w:asciiTheme="minorHAnsi" w:hAnsiTheme="minorHAnsi" w:cstheme="minorHAnsi"/>
        <w:caps/>
        <w:sz w:val="22"/>
      </w:rPr>
    </w:pPr>
    <w:r w:rsidRPr="009A3238">
      <w:rPr>
        <w:rFonts w:asciiTheme="minorHAnsi" w:hAnsiTheme="minorHAnsi" w:cstheme="minorHAnsi"/>
        <w:caps/>
        <w:sz w:val="22"/>
      </w:rPr>
      <w:fldChar w:fldCharType="begin"/>
    </w:r>
    <w:r w:rsidRPr="009A3238">
      <w:rPr>
        <w:rFonts w:asciiTheme="minorHAnsi" w:hAnsiTheme="minorHAnsi" w:cstheme="minorHAnsi"/>
        <w:caps/>
        <w:sz w:val="22"/>
      </w:rPr>
      <w:instrText>PAGE   \* MERGEFORMAT</w:instrText>
    </w:r>
    <w:r w:rsidRPr="009A3238">
      <w:rPr>
        <w:rFonts w:asciiTheme="minorHAnsi" w:hAnsiTheme="minorHAnsi" w:cstheme="minorHAnsi"/>
        <w:caps/>
        <w:sz w:val="22"/>
      </w:rPr>
      <w:fldChar w:fldCharType="separate"/>
    </w:r>
    <w:r w:rsidRPr="007839DF">
      <w:rPr>
        <w:rFonts w:asciiTheme="minorHAnsi" w:hAnsiTheme="minorHAnsi" w:cstheme="minorHAnsi"/>
        <w:caps/>
        <w:noProof/>
        <w:sz w:val="22"/>
        <w:lang w:val="es-ES"/>
      </w:rPr>
      <w:t>7</w:t>
    </w:r>
    <w:r w:rsidRPr="009A3238">
      <w:rPr>
        <w:rFonts w:asciiTheme="minorHAnsi" w:hAnsiTheme="minorHAnsi" w:cstheme="minorHAnsi"/>
        <w:caps/>
        <w:sz w:val="22"/>
      </w:rPr>
      <w:fldChar w:fldCharType="end"/>
    </w:r>
  </w:p>
  <w:p w14:paraId="7FBC5F49" w14:textId="77777777" w:rsidR="00F85B1F" w:rsidRDefault="00F85B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B857D" w14:textId="77777777" w:rsidR="00521BD6" w:rsidRDefault="00521BD6" w:rsidP="004530CE">
      <w:r>
        <w:separator/>
      </w:r>
    </w:p>
  </w:footnote>
  <w:footnote w:type="continuationSeparator" w:id="0">
    <w:p w14:paraId="5F29913F" w14:textId="77777777" w:rsidR="00521BD6" w:rsidRDefault="00521BD6" w:rsidP="004530CE">
      <w:r>
        <w:continuationSeparator/>
      </w:r>
    </w:p>
  </w:footnote>
  <w:footnote w:type="continuationNotice" w:id="1">
    <w:p w14:paraId="5A714F46" w14:textId="77777777" w:rsidR="00521BD6" w:rsidRDefault="00521B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2E0B" w14:textId="77777777" w:rsidR="004530CE" w:rsidRDefault="00453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BB6"/>
    <w:multiLevelType w:val="hybridMultilevel"/>
    <w:tmpl w:val="1F54361C"/>
    <w:lvl w:ilvl="0" w:tplc="3E5CC24A">
      <w:start w:val="1"/>
      <w:numFmt w:val="upperLetter"/>
      <w:lvlText w:val="%1."/>
      <w:lvlJc w:val="left"/>
      <w:pPr>
        <w:ind w:left="720" w:hanging="360"/>
      </w:pPr>
      <w:rPr>
        <w:rFonts w:hint="default"/>
        <w:i w:val="0"/>
        <w:iCs/>
        <w:sz w:val="22"/>
        <w:szCs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9FF76E0"/>
    <w:multiLevelType w:val="hybridMultilevel"/>
    <w:tmpl w:val="9AAAFF6E"/>
    <w:lvl w:ilvl="0" w:tplc="43186A1E">
      <w:start w:val="1"/>
      <w:numFmt w:val="upperRoman"/>
      <w:lvlText w:val="%1."/>
      <w:lvlJc w:val="left"/>
      <w:pPr>
        <w:ind w:left="1080" w:hanging="72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15:restartNumberingAfterBreak="0">
    <w:nsid w:val="29AB332E"/>
    <w:multiLevelType w:val="hybridMultilevel"/>
    <w:tmpl w:val="BB16E1A8"/>
    <w:lvl w:ilvl="0" w:tplc="1BB65E06">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16cid:durableId="742794604">
    <w:abstractNumId w:val="2"/>
  </w:num>
  <w:num w:numId="2" w16cid:durableId="176818188">
    <w:abstractNumId w:val="0"/>
  </w:num>
  <w:num w:numId="3" w16cid:durableId="1379739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5F"/>
    <w:rsid w:val="00093E2C"/>
    <w:rsid w:val="00133AF5"/>
    <w:rsid w:val="00181E7E"/>
    <w:rsid w:val="001A0D43"/>
    <w:rsid w:val="002D6990"/>
    <w:rsid w:val="004530CE"/>
    <w:rsid w:val="004C3D01"/>
    <w:rsid w:val="00521BD6"/>
    <w:rsid w:val="006E143D"/>
    <w:rsid w:val="007713A6"/>
    <w:rsid w:val="00783CF3"/>
    <w:rsid w:val="007F1097"/>
    <w:rsid w:val="0085235F"/>
    <w:rsid w:val="009619D3"/>
    <w:rsid w:val="009820AF"/>
    <w:rsid w:val="00AF3785"/>
    <w:rsid w:val="00B8435F"/>
    <w:rsid w:val="00B93157"/>
    <w:rsid w:val="00BD660B"/>
    <w:rsid w:val="00CE380F"/>
    <w:rsid w:val="00DC346C"/>
    <w:rsid w:val="00F25DB5"/>
    <w:rsid w:val="00F85B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0E0D"/>
  <w15:chartTrackingRefBased/>
  <w15:docId w15:val="{0BB5165D-1F80-4483-9A2F-EA1803CA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35F"/>
    <w:pPr>
      <w:spacing w:after="0" w:line="240" w:lineRule="auto"/>
    </w:pPr>
    <w:rPr>
      <w:rFonts w:ascii="Times New Roman" w:eastAsia="Times New Roman" w:hAnsi="Times New Roman" w:cs="Times New Roman"/>
      <w:kern w:val="0"/>
      <w:sz w:val="24"/>
      <w:szCs w:val="20"/>
      <w:lang w:eastAsia="es-ES"/>
      <w14:ligatures w14:val="none"/>
    </w:rPr>
  </w:style>
  <w:style w:type="paragraph" w:styleId="Ttulo1">
    <w:name w:val="heading 1"/>
    <w:basedOn w:val="Normal"/>
    <w:next w:val="Normal"/>
    <w:link w:val="Ttulo1Car"/>
    <w:uiPriority w:val="9"/>
    <w:qFormat/>
    <w:rsid w:val="00852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852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5235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5235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5235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5235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235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235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235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235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85235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5235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5235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5235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5235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235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235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235F"/>
    <w:rPr>
      <w:rFonts w:eastAsiaTheme="majorEastAsia" w:cstheme="majorBidi"/>
      <w:color w:val="272727" w:themeColor="text1" w:themeTint="D8"/>
    </w:rPr>
  </w:style>
  <w:style w:type="paragraph" w:styleId="Ttulo">
    <w:name w:val="Title"/>
    <w:basedOn w:val="Normal"/>
    <w:next w:val="Normal"/>
    <w:link w:val="TtuloCar"/>
    <w:uiPriority w:val="10"/>
    <w:qFormat/>
    <w:rsid w:val="0085235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23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235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235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235F"/>
    <w:pPr>
      <w:spacing w:before="160"/>
      <w:jc w:val="center"/>
    </w:pPr>
    <w:rPr>
      <w:i/>
      <w:iCs/>
      <w:color w:val="404040" w:themeColor="text1" w:themeTint="BF"/>
    </w:rPr>
  </w:style>
  <w:style w:type="character" w:customStyle="1" w:styleId="CitaCar">
    <w:name w:val="Cita Car"/>
    <w:basedOn w:val="Fuentedeprrafopredeter"/>
    <w:link w:val="Cita"/>
    <w:uiPriority w:val="29"/>
    <w:rsid w:val="0085235F"/>
    <w:rPr>
      <w:i/>
      <w:iCs/>
      <w:color w:val="404040" w:themeColor="text1" w:themeTint="BF"/>
    </w:rPr>
  </w:style>
  <w:style w:type="paragraph" w:styleId="Prrafodelista">
    <w:name w:val="List Paragraph"/>
    <w:aliases w:val="Used List Paragraph"/>
    <w:basedOn w:val="Normal"/>
    <w:link w:val="PrrafodelistaCar"/>
    <w:uiPriority w:val="34"/>
    <w:qFormat/>
    <w:rsid w:val="0085235F"/>
    <w:pPr>
      <w:ind w:left="720"/>
      <w:contextualSpacing/>
    </w:pPr>
  </w:style>
  <w:style w:type="character" w:styleId="nfasisintenso">
    <w:name w:val="Intense Emphasis"/>
    <w:basedOn w:val="Fuentedeprrafopredeter"/>
    <w:uiPriority w:val="21"/>
    <w:qFormat/>
    <w:rsid w:val="0085235F"/>
    <w:rPr>
      <w:i/>
      <w:iCs/>
      <w:color w:val="0F4761" w:themeColor="accent1" w:themeShade="BF"/>
    </w:rPr>
  </w:style>
  <w:style w:type="paragraph" w:styleId="Citadestacada">
    <w:name w:val="Intense Quote"/>
    <w:basedOn w:val="Normal"/>
    <w:next w:val="Normal"/>
    <w:link w:val="CitadestacadaCar"/>
    <w:uiPriority w:val="30"/>
    <w:qFormat/>
    <w:rsid w:val="00852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5235F"/>
    <w:rPr>
      <w:i/>
      <w:iCs/>
      <w:color w:val="0F4761" w:themeColor="accent1" w:themeShade="BF"/>
    </w:rPr>
  </w:style>
  <w:style w:type="character" w:styleId="Referenciaintensa">
    <w:name w:val="Intense Reference"/>
    <w:basedOn w:val="Fuentedeprrafopredeter"/>
    <w:uiPriority w:val="32"/>
    <w:qFormat/>
    <w:rsid w:val="0085235F"/>
    <w:rPr>
      <w:b/>
      <w:bCs/>
      <w:smallCaps/>
      <w:color w:val="0F4761" w:themeColor="accent1" w:themeShade="BF"/>
      <w:spacing w:val="5"/>
    </w:rPr>
  </w:style>
  <w:style w:type="paragraph" w:styleId="Piedepgina">
    <w:name w:val="footer"/>
    <w:aliases w:val="pie de página"/>
    <w:basedOn w:val="Normal"/>
    <w:link w:val="PiedepginaCar"/>
    <w:uiPriority w:val="99"/>
    <w:rsid w:val="0085235F"/>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85235F"/>
    <w:rPr>
      <w:rFonts w:ascii="Times New Roman" w:eastAsia="Times New Roman" w:hAnsi="Times New Roman" w:cs="Times New Roman"/>
      <w:kern w:val="0"/>
      <w:sz w:val="24"/>
      <w:szCs w:val="20"/>
      <w:lang w:eastAsia="es-ES"/>
      <w14:ligatures w14:val="none"/>
    </w:rPr>
  </w:style>
  <w:style w:type="table" w:styleId="Tablaconcuadrcula">
    <w:name w:val="Table Grid"/>
    <w:basedOn w:val="Tablanormal"/>
    <w:uiPriority w:val="59"/>
    <w:rsid w:val="0085235F"/>
    <w:pPr>
      <w:spacing w:after="0" w:line="240" w:lineRule="auto"/>
    </w:pPr>
    <w:rPr>
      <w:rFonts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Used List Paragraph Car"/>
    <w:link w:val="Prrafodelista"/>
    <w:uiPriority w:val="34"/>
    <w:locked/>
    <w:rsid w:val="0085235F"/>
  </w:style>
  <w:style w:type="paragraph" w:styleId="Encabezado">
    <w:name w:val="header"/>
    <w:basedOn w:val="Normal"/>
    <w:link w:val="EncabezadoCar"/>
    <w:uiPriority w:val="99"/>
    <w:unhideWhenUsed/>
    <w:rsid w:val="004530CE"/>
    <w:pPr>
      <w:tabs>
        <w:tab w:val="center" w:pos="4252"/>
        <w:tab w:val="right" w:pos="8504"/>
      </w:tabs>
    </w:pPr>
  </w:style>
  <w:style w:type="character" w:customStyle="1" w:styleId="EncabezadoCar">
    <w:name w:val="Encabezado Car"/>
    <w:basedOn w:val="Fuentedeprrafopredeter"/>
    <w:link w:val="Encabezado"/>
    <w:uiPriority w:val="99"/>
    <w:rsid w:val="004530CE"/>
    <w:rPr>
      <w:rFonts w:ascii="Times New Roman" w:eastAsia="Times New Roman" w:hAnsi="Times New Roman"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A59B9.0EB2ED8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94D00-E188-49AA-8EFE-D8732CC39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4742</Words>
  <Characters>25802</Characters>
  <Application>Microsoft Office Word</Application>
  <DocSecurity>4</DocSecurity>
  <Lines>505</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Jimena Torres</dc:creator>
  <cp:keywords/>
  <dc:description/>
  <cp:lastModifiedBy>Gahr Gisela</cp:lastModifiedBy>
  <cp:revision>2</cp:revision>
  <dcterms:created xsi:type="dcterms:W3CDTF">2025-10-20T13:34:00Z</dcterms:created>
  <dcterms:modified xsi:type="dcterms:W3CDTF">2025-10-20T13:34:00Z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2025-10-20T13:34:54Z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e8e8288d-7578-40d7-a43b-21ea9e3dc289</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